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025D" w14:textId="5854BA19" w:rsidR="00B762C5" w:rsidRDefault="00B762C5" w:rsidP="00B762C5">
      <w:pPr>
        <w:widowControl w:val="0"/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Verdana" w:hAnsi="Verdana" w:cs="Calibri"/>
          <w:sz w:val="20"/>
          <w:szCs w:val="20"/>
        </w:rPr>
      </w:pPr>
    </w:p>
    <w:p w14:paraId="48489EDD" w14:textId="4659BC7E" w:rsidR="00640145" w:rsidRPr="00273B88" w:rsidRDefault="00640145" w:rsidP="00640145">
      <w:pPr>
        <w:widowControl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Verdana" w:hAnsi="Verdana" w:cs="Verdana"/>
          <w:sz w:val="20"/>
          <w:szCs w:val="20"/>
        </w:rPr>
      </w:pPr>
      <w:r w:rsidRPr="00273B88">
        <w:rPr>
          <w:rFonts w:ascii="Verdana" w:hAnsi="Verdana" w:cs="Calibri"/>
          <w:sz w:val="20"/>
          <w:szCs w:val="20"/>
        </w:rPr>
        <w:t>«</w:t>
      </w:r>
      <w:r w:rsidRPr="00273B88">
        <w:rPr>
          <w:rFonts w:ascii="Verdana" w:hAnsi="Verdana" w:cs="Calibri"/>
          <w:b/>
          <w:iCs/>
          <w:sz w:val="20"/>
          <w:szCs w:val="20"/>
        </w:rPr>
        <w:t>Συμβουλευτική, Υποστήριξη, Κατάρτιση, Πιστοποίηση και Προώθηση στην Απασχόληση Ανέργων ηλικίας 30-49 ετών σε τεχνικές δεξιότητες κλάδων αιχμής</w:t>
      </w:r>
      <w:r w:rsidRPr="00273B88">
        <w:rPr>
          <w:rFonts w:ascii="Verdana" w:hAnsi="Verdana" w:cs="Calibri"/>
          <w:sz w:val="20"/>
          <w:szCs w:val="20"/>
        </w:rPr>
        <w:t xml:space="preserve">», </w:t>
      </w:r>
    </w:p>
    <w:p w14:paraId="2503702F" w14:textId="77777777" w:rsidR="00B668F2" w:rsidRPr="00B850C3" w:rsidRDefault="00B668F2" w:rsidP="00B762C5">
      <w:pPr>
        <w:widowControl w:val="0"/>
        <w:autoSpaceDE w:val="0"/>
        <w:autoSpaceDN w:val="0"/>
        <w:adjustRightInd w:val="0"/>
        <w:spacing w:after="0" w:line="360" w:lineRule="auto"/>
        <w:ind w:right="29" w:firstLine="720"/>
        <w:jc w:val="both"/>
        <w:rPr>
          <w:rFonts w:ascii="Verdana" w:hAnsi="Verdana" w:cs="Verdana"/>
          <w:sz w:val="20"/>
          <w:szCs w:val="20"/>
        </w:rPr>
      </w:pPr>
      <w:r w:rsidRPr="00B850C3">
        <w:rPr>
          <w:rFonts w:ascii="Verdana" w:hAnsi="Verdana" w:cs="Verdana"/>
          <w:sz w:val="20"/>
          <w:szCs w:val="20"/>
        </w:rPr>
        <w:t>Αντικείμενο</w:t>
      </w:r>
      <w:r>
        <w:rPr>
          <w:rFonts w:ascii="Verdana" w:hAnsi="Verdana" w:cs="Verdana"/>
          <w:sz w:val="20"/>
          <w:szCs w:val="20"/>
        </w:rPr>
        <w:t xml:space="preserve"> της </w:t>
      </w:r>
      <w:r w:rsidRPr="00B850C3">
        <w:rPr>
          <w:rFonts w:ascii="Verdana" w:hAnsi="Verdana" w:cs="Verdana"/>
          <w:sz w:val="20"/>
          <w:szCs w:val="20"/>
        </w:rPr>
        <w:t>δράσης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αποτελεί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η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παροχή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υπηρεσιών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επαγγελματικής συμβουλευτικής, συνεχιζόμενης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επαγγελματικής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κατάρτισης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(θεωρητική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κατάρτιση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και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πρακτική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άσκηση)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και πιστοποίησης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eastAsia="Calibri" w:hAnsi="Verdana" w:cs="Calibri"/>
          <w:sz w:val="20"/>
          <w:szCs w:val="20"/>
        </w:rPr>
        <w:t>σε 10.000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ανέργους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εγγεγραμμένους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στον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ΟΑΕΔ</w:t>
      </w:r>
      <w:r w:rsidRPr="00B850C3">
        <w:rPr>
          <w:rFonts w:ascii="Verdana" w:eastAsia="Calibri" w:hAnsi="Verdana" w:cs="Calibri"/>
          <w:sz w:val="20"/>
          <w:szCs w:val="20"/>
        </w:rPr>
        <w:t>, ηλικίας 30-49 ετών στους τομείς τεχνικών επαγγελμάτων:</w:t>
      </w:r>
    </w:p>
    <w:p w14:paraId="0FF38422" w14:textId="77777777" w:rsidR="00B668F2" w:rsidRPr="00B850C3" w:rsidRDefault="00B668F2" w:rsidP="00B668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29"/>
        <w:jc w:val="both"/>
        <w:rPr>
          <w:rFonts w:ascii="Verdana" w:eastAsia="Calibri" w:hAnsi="Verdana" w:cs="Calibri"/>
          <w:sz w:val="20"/>
          <w:szCs w:val="20"/>
        </w:rPr>
      </w:pPr>
      <w:r w:rsidRPr="00B850C3">
        <w:rPr>
          <w:rFonts w:ascii="Verdana" w:eastAsia="Calibri" w:hAnsi="Verdana" w:cs="Calibri"/>
          <w:sz w:val="20"/>
          <w:szCs w:val="20"/>
        </w:rPr>
        <w:t>μεταποίησης/βιομηχανίας,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B850C3">
        <w:rPr>
          <w:rFonts w:ascii="Verdana" w:eastAsia="Calibri" w:hAnsi="Verdana" w:cs="Calibri"/>
          <w:sz w:val="20"/>
          <w:szCs w:val="20"/>
        </w:rPr>
        <w:t>κατασκευών,</w:t>
      </w:r>
    </w:p>
    <w:p w14:paraId="0C20C3A7" w14:textId="77777777" w:rsidR="00B668F2" w:rsidRPr="00B850C3" w:rsidRDefault="00B668F2" w:rsidP="00B668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29"/>
        <w:jc w:val="both"/>
        <w:rPr>
          <w:rFonts w:ascii="Verdana" w:eastAsia="Calibri" w:hAnsi="Verdana" w:cs="Calibri"/>
          <w:sz w:val="20"/>
          <w:szCs w:val="20"/>
        </w:rPr>
      </w:pPr>
      <w:r w:rsidRPr="00B850C3">
        <w:rPr>
          <w:rFonts w:ascii="Verdana" w:eastAsia="Calibri" w:hAnsi="Verdana" w:cs="Calibri"/>
          <w:sz w:val="20"/>
          <w:szCs w:val="20"/>
        </w:rPr>
        <w:t>ευεξίας- αισθητικής-καλλωπισμού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B850C3">
        <w:rPr>
          <w:rFonts w:ascii="Verdana" w:eastAsia="Calibri" w:hAnsi="Verdana" w:cs="Calibri"/>
          <w:sz w:val="20"/>
          <w:szCs w:val="20"/>
        </w:rPr>
        <w:t>και άλλων συναφών επαγγελμάτων</w:t>
      </w:r>
      <w:r w:rsidRPr="00B850C3">
        <w:rPr>
          <w:rFonts w:ascii="Verdana" w:eastAsia="Calibri" w:hAnsi="Verdana" w:cs="Calibri"/>
          <w:b/>
          <w:sz w:val="20"/>
          <w:szCs w:val="20"/>
        </w:rPr>
        <w:t>,</w:t>
      </w:r>
    </w:p>
    <w:p w14:paraId="5FFE9317" w14:textId="77777777" w:rsidR="00B668F2" w:rsidRPr="00B850C3" w:rsidRDefault="00B668F2" w:rsidP="00B668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29"/>
        <w:jc w:val="both"/>
        <w:rPr>
          <w:rFonts w:ascii="Verdana" w:eastAsia="Calibri" w:hAnsi="Verdana" w:cs="Calibri"/>
          <w:sz w:val="20"/>
          <w:szCs w:val="20"/>
        </w:rPr>
      </w:pPr>
      <w:r w:rsidRPr="00B850C3">
        <w:rPr>
          <w:rFonts w:ascii="Verdana" w:eastAsia="Calibri" w:hAnsi="Verdana" w:cs="Calibri"/>
          <w:sz w:val="20"/>
          <w:szCs w:val="20"/>
        </w:rPr>
        <w:t>υγείας – πρόνοιας</w:t>
      </w:r>
      <w:r w:rsidRPr="00B850C3">
        <w:rPr>
          <w:rFonts w:ascii="Verdana" w:eastAsia="Calibri" w:hAnsi="Verdana" w:cs="Calibri"/>
          <w:sz w:val="20"/>
          <w:szCs w:val="20"/>
          <w:lang w:val="en-US"/>
        </w:rPr>
        <w:t>,</w:t>
      </w:r>
    </w:p>
    <w:p w14:paraId="445DC6C0" w14:textId="77777777" w:rsidR="00B668F2" w:rsidRPr="00B850C3" w:rsidRDefault="00B668F2" w:rsidP="00B668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29"/>
        <w:jc w:val="both"/>
        <w:rPr>
          <w:rFonts w:ascii="Verdana" w:eastAsia="Calibri" w:hAnsi="Verdana" w:cs="Calibri"/>
          <w:sz w:val="20"/>
          <w:szCs w:val="20"/>
        </w:rPr>
      </w:pPr>
      <w:r w:rsidRPr="00B850C3">
        <w:rPr>
          <w:rFonts w:ascii="Verdana" w:eastAsia="Calibri" w:hAnsi="Verdana" w:cs="Calibri"/>
          <w:sz w:val="20"/>
          <w:szCs w:val="20"/>
        </w:rPr>
        <w:t xml:space="preserve">τουρισμού και επισιτισμού. </w:t>
      </w:r>
    </w:p>
    <w:p w14:paraId="5C9E9515" w14:textId="77777777" w:rsidR="00B668F2" w:rsidRPr="00B850C3" w:rsidRDefault="00B668F2" w:rsidP="00B668F2">
      <w:pPr>
        <w:autoSpaceDE w:val="0"/>
        <w:autoSpaceDN w:val="0"/>
        <w:adjustRightInd w:val="0"/>
        <w:spacing w:after="0" w:line="312" w:lineRule="auto"/>
        <w:ind w:right="29"/>
        <w:contextualSpacing/>
        <w:jc w:val="both"/>
        <w:rPr>
          <w:rFonts w:ascii="Verdana" w:hAnsi="Verdana" w:cs="Calibri"/>
          <w:iCs/>
          <w:sz w:val="20"/>
          <w:szCs w:val="20"/>
        </w:rPr>
      </w:pPr>
      <w:r w:rsidRPr="00B850C3">
        <w:rPr>
          <w:rFonts w:ascii="Verdana" w:hAnsi="Verdana" w:cs="Calibri"/>
          <w:iCs/>
          <w:sz w:val="20"/>
          <w:szCs w:val="20"/>
        </w:rPr>
        <w:t>Η δράση εστιάζει στη δημιουργία μιας δομημένης πορείας</w:t>
      </w:r>
      <w:r>
        <w:rPr>
          <w:rFonts w:ascii="Verdana" w:hAnsi="Verdana" w:cs="Calibri"/>
          <w:iCs/>
          <w:sz w:val="20"/>
          <w:szCs w:val="20"/>
        </w:rPr>
        <w:t xml:space="preserve"> </w:t>
      </w:r>
      <w:r w:rsidRPr="00B850C3">
        <w:rPr>
          <w:rFonts w:ascii="Verdana" w:hAnsi="Verdana" w:cs="Calibri"/>
          <w:iCs/>
          <w:sz w:val="20"/>
          <w:szCs w:val="20"/>
        </w:rPr>
        <w:t>των ανέργων προς την αγορά εργασίας μέσω:</w:t>
      </w:r>
    </w:p>
    <w:p w14:paraId="4ACA1E98" w14:textId="39E3F27D" w:rsidR="00B668F2" w:rsidRPr="00B850C3" w:rsidRDefault="00B668F2" w:rsidP="00B668F2">
      <w:pPr>
        <w:numPr>
          <w:ilvl w:val="0"/>
          <w:numId w:val="2"/>
        </w:numPr>
        <w:spacing w:after="0" w:line="312" w:lineRule="auto"/>
        <w:ind w:left="0" w:right="29"/>
        <w:contextualSpacing/>
        <w:jc w:val="both"/>
        <w:rPr>
          <w:rFonts w:ascii="Verdana" w:hAnsi="Verdana" w:cs="Calibri"/>
          <w:iCs/>
          <w:sz w:val="20"/>
          <w:szCs w:val="20"/>
        </w:rPr>
      </w:pPr>
      <w:r w:rsidRPr="00B850C3">
        <w:rPr>
          <w:rFonts w:ascii="Verdana" w:hAnsi="Verdana" w:cs="Calibri"/>
          <w:iCs/>
          <w:sz w:val="20"/>
          <w:szCs w:val="20"/>
        </w:rPr>
        <w:t xml:space="preserve">απόκτησης ή/και </w:t>
      </w:r>
      <w:proofErr w:type="spellStart"/>
      <w:r w:rsidRPr="00B850C3">
        <w:rPr>
          <w:rFonts w:ascii="Verdana" w:hAnsi="Verdana" w:cs="Calibri"/>
          <w:iCs/>
          <w:sz w:val="20"/>
          <w:szCs w:val="20"/>
        </w:rPr>
        <w:t>επικαιροποίησης</w:t>
      </w:r>
      <w:proofErr w:type="spellEnd"/>
      <w:r w:rsidRPr="00B850C3">
        <w:rPr>
          <w:rFonts w:ascii="Verdana" w:hAnsi="Verdana" w:cs="Calibri"/>
          <w:iCs/>
          <w:sz w:val="20"/>
          <w:szCs w:val="20"/>
        </w:rPr>
        <w:t>/αναβάθμισης επαγγελματικών γνώσεων και δεξιοτήτων με δυνατότητα πιστοποίησής τους ώστε να ανταποκρίνονται στις σύγχρονες απαιτήσεις της αγοράς εργασίας σε κλάδους της οικονομίας με προοπτικές ανάπτυξης. Στους κλάδους αυτούς συμπεριλαμβάνονται</w:t>
      </w:r>
      <w:r w:rsidR="00A1015E">
        <w:rPr>
          <w:rFonts w:ascii="Verdana" w:hAnsi="Verdana" w:cs="Calibri"/>
          <w:iCs/>
          <w:sz w:val="20"/>
          <w:szCs w:val="20"/>
        </w:rPr>
        <w:t xml:space="preserve"> </w:t>
      </w:r>
      <w:r w:rsidRPr="00B850C3">
        <w:rPr>
          <w:rFonts w:ascii="Verdana" w:hAnsi="Verdana" w:cs="Calibri"/>
          <w:iCs/>
          <w:sz w:val="20"/>
          <w:szCs w:val="20"/>
        </w:rPr>
        <w:t>οι κλάδοι</w:t>
      </w:r>
      <w:r>
        <w:rPr>
          <w:rFonts w:ascii="Verdana" w:hAnsi="Verdana" w:cs="Calibri"/>
          <w:iCs/>
          <w:sz w:val="20"/>
          <w:szCs w:val="20"/>
        </w:rPr>
        <w:t xml:space="preserve"> </w:t>
      </w:r>
      <w:r w:rsidRPr="00B850C3">
        <w:rPr>
          <w:rFonts w:ascii="Verdana" w:hAnsi="Verdana" w:cs="Calibri"/>
          <w:iCs/>
          <w:sz w:val="20"/>
          <w:szCs w:val="20"/>
        </w:rPr>
        <w:t>μεταποίησης/</w:t>
      </w:r>
      <w:r>
        <w:rPr>
          <w:rFonts w:ascii="Verdana" w:hAnsi="Verdana" w:cs="Calibri"/>
          <w:iCs/>
          <w:sz w:val="20"/>
          <w:szCs w:val="20"/>
        </w:rPr>
        <w:t xml:space="preserve"> </w:t>
      </w:r>
      <w:r w:rsidRPr="00B850C3">
        <w:rPr>
          <w:rFonts w:ascii="Verdana" w:hAnsi="Verdana" w:cs="Calibri"/>
          <w:iCs/>
          <w:sz w:val="20"/>
          <w:szCs w:val="20"/>
        </w:rPr>
        <w:t xml:space="preserve">βιομηχανίας, κατασκευών, </w:t>
      </w:r>
      <w:r w:rsidRPr="00B850C3">
        <w:rPr>
          <w:rFonts w:ascii="Verdana" w:eastAsia="Calibri" w:hAnsi="Verdana" w:cs="Calibri"/>
          <w:sz w:val="20"/>
          <w:szCs w:val="20"/>
        </w:rPr>
        <w:t>ευεξίας- αισθητικής- καλλωπισμού και άλλων συναφών επαγγελμάτων</w:t>
      </w:r>
      <w:r w:rsidRPr="00B850C3">
        <w:rPr>
          <w:rFonts w:ascii="Verdana" w:eastAsia="Calibri" w:hAnsi="Verdana" w:cs="Calibri"/>
          <w:b/>
          <w:sz w:val="20"/>
          <w:szCs w:val="20"/>
        </w:rPr>
        <w:t>,</w:t>
      </w:r>
      <w:r>
        <w:rPr>
          <w:rFonts w:ascii="Verdana" w:eastAsia="Calibri" w:hAnsi="Verdana" w:cs="Calibri"/>
          <w:b/>
          <w:sz w:val="20"/>
          <w:szCs w:val="20"/>
        </w:rPr>
        <w:t xml:space="preserve"> </w:t>
      </w:r>
      <w:r w:rsidRPr="00B850C3">
        <w:rPr>
          <w:rFonts w:ascii="Verdana" w:eastAsia="Calibri" w:hAnsi="Verdana" w:cs="Calibri"/>
          <w:sz w:val="20"/>
          <w:szCs w:val="20"/>
        </w:rPr>
        <w:t>υγείας – πρόνοιας – τουρισμού και επισιτισμού</w:t>
      </w:r>
    </w:p>
    <w:p w14:paraId="47049080" w14:textId="77777777" w:rsidR="00B668F2" w:rsidRPr="00B850C3" w:rsidRDefault="00B668F2" w:rsidP="00B668F2">
      <w:pPr>
        <w:numPr>
          <w:ilvl w:val="0"/>
          <w:numId w:val="2"/>
        </w:numPr>
        <w:spacing w:after="0" w:line="360" w:lineRule="auto"/>
        <w:ind w:left="0" w:right="29"/>
        <w:contextualSpacing/>
        <w:jc w:val="both"/>
        <w:rPr>
          <w:rFonts w:ascii="Verdana" w:hAnsi="Verdana" w:cs="Calibri"/>
          <w:iCs/>
          <w:sz w:val="20"/>
          <w:szCs w:val="20"/>
        </w:rPr>
      </w:pPr>
      <w:r w:rsidRPr="00B850C3">
        <w:rPr>
          <w:rFonts w:ascii="Verdana" w:hAnsi="Verdana" w:cs="Calibri"/>
          <w:iCs/>
          <w:sz w:val="20"/>
          <w:szCs w:val="20"/>
        </w:rPr>
        <w:t xml:space="preserve">παροχής συμβουλευτικής υποστήριξης για την ενίσχυση της προοπτικής μετάβασης των </w:t>
      </w:r>
      <w:proofErr w:type="spellStart"/>
      <w:r w:rsidRPr="00B850C3">
        <w:rPr>
          <w:rFonts w:ascii="Verdana" w:hAnsi="Verdana" w:cs="Calibri"/>
          <w:iCs/>
          <w:sz w:val="20"/>
          <w:szCs w:val="20"/>
        </w:rPr>
        <w:t>ωφελουμένων</w:t>
      </w:r>
      <w:proofErr w:type="spellEnd"/>
      <w:r w:rsidRPr="00B850C3">
        <w:rPr>
          <w:rFonts w:ascii="Verdana" w:hAnsi="Verdana" w:cs="Calibri"/>
          <w:iCs/>
          <w:sz w:val="20"/>
          <w:szCs w:val="20"/>
        </w:rPr>
        <w:t xml:space="preserve"> στην αγορά εργασίας.</w:t>
      </w:r>
    </w:p>
    <w:p w14:paraId="15284BD4" w14:textId="77777777" w:rsidR="00B668F2" w:rsidRPr="00B850C3" w:rsidRDefault="00B668F2" w:rsidP="00B668F2">
      <w:pPr>
        <w:widowControl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Verdana" w:hAnsi="Verdana" w:cs="Verdana"/>
          <w:sz w:val="20"/>
          <w:szCs w:val="20"/>
        </w:rPr>
      </w:pPr>
      <w:r w:rsidRPr="00B850C3">
        <w:rPr>
          <w:rFonts w:ascii="Verdana" w:hAnsi="Verdana" w:cs="Verdana"/>
          <w:sz w:val="20"/>
          <w:szCs w:val="20"/>
        </w:rPr>
        <w:t>Η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δράση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θα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υλοποιηθεί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με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το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σύστημα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επιταγής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κατάρτισης (</w:t>
      </w:r>
      <w:proofErr w:type="spellStart"/>
      <w:r w:rsidRPr="00B850C3">
        <w:rPr>
          <w:rFonts w:ascii="Verdana" w:hAnsi="Verdana" w:cs="Verdana"/>
          <w:sz w:val="20"/>
          <w:szCs w:val="20"/>
        </w:rPr>
        <w:t>trainingvoucher</w:t>
      </w:r>
      <w:proofErr w:type="spellEnd"/>
      <w:r w:rsidRPr="00B850C3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και περιλαμβάνει:</w:t>
      </w:r>
    </w:p>
    <w:p w14:paraId="45F1C8E0" w14:textId="77777777" w:rsidR="00B668F2" w:rsidRPr="00B850C3" w:rsidRDefault="00B668F2" w:rsidP="00B668F2">
      <w:pPr>
        <w:widowControl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Verdana" w:hAnsi="Verdana" w:cs="Verdana"/>
          <w:sz w:val="20"/>
          <w:szCs w:val="20"/>
        </w:rPr>
      </w:pPr>
      <w:r w:rsidRPr="00B850C3">
        <w:rPr>
          <w:rFonts w:ascii="Verdana" w:hAnsi="Verdana" w:cs="Verdana"/>
          <w:sz w:val="20"/>
          <w:szCs w:val="20"/>
        </w:rPr>
        <w:t>1. παροχή υπηρεσιών επαγγελματικής συμβουλευτικής (4 συνεδρίες)</w:t>
      </w:r>
    </w:p>
    <w:p w14:paraId="67B41071" w14:textId="77777777" w:rsidR="00B668F2" w:rsidRPr="00B850C3" w:rsidRDefault="00B668F2" w:rsidP="00B668F2">
      <w:pPr>
        <w:widowControl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Verdana" w:hAnsi="Verdana" w:cs="Verdana"/>
          <w:sz w:val="20"/>
          <w:szCs w:val="20"/>
        </w:rPr>
      </w:pPr>
      <w:r w:rsidRPr="00B850C3">
        <w:rPr>
          <w:rFonts w:ascii="Verdana" w:hAnsi="Verdana" w:cs="Verdana"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παροχή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υπηρεσιών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συνεχιζόμενης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επαγγελματικής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θεωρητικής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κατάρτισης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διάρκειας διακοσίων (200) ωρών σε ειδικότητες των ως άνω κλάδων αιχμής,</w:t>
      </w:r>
    </w:p>
    <w:p w14:paraId="01E79B71" w14:textId="77777777" w:rsidR="00B668F2" w:rsidRPr="00B850C3" w:rsidRDefault="00B668F2" w:rsidP="00B668F2">
      <w:pPr>
        <w:widowControl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Verdana" w:hAnsi="Verdana" w:cs="Verdana"/>
          <w:sz w:val="20"/>
          <w:szCs w:val="20"/>
        </w:rPr>
      </w:pPr>
      <w:r w:rsidRPr="00B850C3">
        <w:rPr>
          <w:rFonts w:ascii="Verdana" w:hAnsi="Verdana" w:cs="Verdana"/>
          <w:sz w:val="20"/>
          <w:szCs w:val="20"/>
        </w:rPr>
        <w:t>3. πιστοποίηση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των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γνώσεων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και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δεξιοτήτων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που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θα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αποκτηθούν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στο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πλαίσιο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του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προγράμματος κατάρτισης, και</w:t>
      </w:r>
    </w:p>
    <w:p w14:paraId="2D42F01B" w14:textId="77777777" w:rsidR="00B668F2" w:rsidRPr="00B850C3" w:rsidRDefault="00B668F2" w:rsidP="00B668F2">
      <w:pPr>
        <w:widowControl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Verdana" w:hAnsi="Verdana" w:cs="Verdana"/>
          <w:sz w:val="20"/>
          <w:szCs w:val="20"/>
        </w:rPr>
      </w:pPr>
      <w:r w:rsidRPr="00B850C3">
        <w:rPr>
          <w:rFonts w:ascii="Verdana" w:hAnsi="Verdana" w:cs="Verdana"/>
          <w:sz w:val="20"/>
          <w:szCs w:val="20"/>
        </w:rPr>
        <w:t>4.πρακτική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άσκηση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-on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the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850C3">
        <w:rPr>
          <w:rFonts w:ascii="Verdana" w:hAnsi="Verdana" w:cs="Verdana"/>
          <w:sz w:val="20"/>
          <w:szCs w:val="20"/>
        </w:rPr>
        <w:t>job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850C3">
        <w:rPr>
          <w:rFonts w:ascii="Verdana" w:hAnsi="Verdana" w:cs="Verdana"/>
          <w:sz w:val="20"/>
          <w:szCs w:val="20"/>
        </w:rPr>
        <w:t>training</w:t>
      </w:r>
      <w:proofErr w:type="spellEnd"/>
      <w:r w:rsidRPr="00B850C3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συνολικής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διάρκειας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τριακοσίων ογδόντα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(380)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ωρών.</w:t>
      </w:r>
    </w:p>
    <w:p w14:paraId="7C01FC2C" w14:textId="77777777" w:rsidR="00B668F2" w:rsidRPr="00B850C3" w:rsidRDefault="00B668F2" w:rsidP="00B668F2">
      <w:pPr>
        <w:widowControl w:val="0"/>
        <w:autoSpaceDE w:val="0"/>
        <w:autoSpaceDN w:val="0"/>
        <w:adjustRightInd w:val="0"/>
        <w:spacing w:before="7" w:after="0" w:line="280" w:lineRule="exact"/>
        <w:ind w:right="29"/>
        <w:jc w:val="both"/>
        <w:rPr>
          <w:rFonts w:ascii="Verdana" w:hAnsi="Verdana" w:cs="Verdana"/>
          <w:sz w:val="28"/>
          <w:szCs w:val="28"/>
        </w:rPr>
      </w:pPr>
    </w:p>
    <w:p w14:paraId="733415F3" w14:textId="77777777" w:rsidR="000E7F61" w:rsidRDefault="000E7F61" w:rsidP="000E7F61">
      <w:pPr>
        <w:widowControl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Verdana" w:hAnsi="Verdana" w:cs="Verdana"/>
          <w:sz w:val="20"/>
          <w:szCs w:val="20"/>
        </w:rPr>
      </w:pPr>
      <w:r w:rsidRPr="00B850C3">
        <w:rPr>
          <w:rFonts w:ascii="Verdana" w:hAnsi="Verdana" w:cs="Verdana"/>
          <w:sz w:val="20"/>
          <w:szCs w:val="20"/>
        </w:rPr>
        <w:t>Η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πιστοποίηση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θα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διενεργηθεί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από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Φορείς Πιστοποίησης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που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δραστηριοποιούνται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στην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Ελλάδα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ή/και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διεθνώς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και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οι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οποίοι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είτε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είναι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διαπιστευμένοι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σύμφωνα με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το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Πρότυπο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ISO</w:t>
      </w:r>
      <w:r w:rsidRPr="00D30F99">
        <w:rPr>
          <w:rFonts w:ascii="Verdana" w:hAnsi="Verdana" w:cs="Verdana"/>
          <w:sz w:val="20"/>
          <w:szCs w:val="20"/>
        </w:rPr>
        <w:t>/IEC 17024 είτε είναι πιστοποιημένοι από τον αρμόδιο φορέα να χορηγούν πιστοποιητικά για τις συγκεκριμένες ειδικότητες.</w:t>
      </w:r>
    </w:p>
    <w:p w14:paraId="303AEFC2" w14:textId="77777777" w:rsidR="00ED5611" w:rsidRDefault="00ED5611" w:rsidP="000E7F61">
      <w:pPr>
        <w:widowControl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Verdana" w:hAnsi="Verdana" w:cs="Verdana"/>
          <w:sz w:val="20"/>
          <w:szCs w:val="20"/>
        </w:rPr>
      </w:pPr>
    </w:p>
    <w:p w14:paraId="600CAF48" w14:textId="77777777" w:rsidR="00ED5611" w:rsidRDefault="00ED5611" w:rsidP="000E7F61">
      <w:pPr>
        <w:widowControl w:val="0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ΕΜΒΕΛΕΙΑ ΔΡΑΣΗΣ: Όλη η Ελλάδα.</w:t>
      </w:r>
    </w:p>
    <w:p w14:paraId="000F4F63" w14:textId="77777777" w:rsidR="00B762C5" w:rsidRDefault="00B762C5" w:rsidP="00903CDE">
      <w:pPr>
        <w:tabs>
          <w:tab w:val="left" w:pos="0"/>
        </w:tabs>
        <w:ind w:left="-426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26FD855" w14:textId="77777777" w:rsidR="00B762C5" w:rsidRDefault="00B762C5" w:rsidP="00903CDE">
      <w:pPr>
        <w:tabs>
          <w:tab w:val="left" w:pos="0"/>
        </w:tabs>
        <w:ind w:left="-426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5DC34CA" w14:textId="1B04CE6C" w:rsidR="008605EC" w:rsidRDefault="001768FD" w:rsidP="00903CDE">
      <w:pPr>
        <w:tabs>
          <w:tab w:val="left" w:pos="0"/>
        </w:tabs>
        <w:ind w:left="-426"/>
        <w:jc w:val="both"/>
        <w:rPr>
          <w:rFonts w:ascii="Verdana" w:hAnsi="Verdana" w:cs="Verdana"/>
          <w:b/>
          <w:sz w:val="20"/>
          <w:szCs w:val="20"/>
        </w:rPr>
      </w:pPr>
      <w:r w:rsidRPr="001768FD">
        <w:rPr>
          <w:rFonts w:ascii="Verdana" w:hAnsi="Verdana" w:cs="Verdana"/>
          <w:b/>
          <w:bCs/>
          <w:sz w:val="20"/>
          <w:szCs w:val="20"/>
        </w:rPr>
        <w:t xml:space="preserve">Εκπαιδευτικό Επίδομα: </w:t>
      </w:r>
      <w:r w:rsidRPr="001768FD">
        <w:rPr>
          <w:rFonts w:ascii="Verdana" w:hAnsi="Verdana" w:cs="Verdana"/>
          <w:sz w:val="20"/>
          <w:szCs w:val="20"/>
        </w:rPr>
        <w:t xml:space="preserve">περιλαμβάνει το επίδομα θεωρητικής κατάρτισης το οποίο ανέρχεται σε: </w:t>
      </w:r>
      <w:r w:rsidRPr="001768FD">
        <w:rPr>
          <w:rFonts w:ascii="Verdana" w:hAnsi="Verdana" w:cs="Verdana"/>
          <w:b/>
          <w:sz w:val="20"/>
          <w:szCs w:val="20"/>
        </w:rPr>
        <w:t>1.000,00 Ευρώ (200 ώρες*5,00 ευρώ/ώρα)</w:t>
      </w:r>
      <w:r w:rsidRPr="001768FD">
        <w:rPr>
          <w:rFonts w:ascii="Verdana" w:hAnsi="Verdana" w:cs="Verdana"/>
          <w:sz w:val="20"/>
          <w:szCs w:val="20"/>
        </w:rPr>
        <w:t xml:space="preserve"> και το επίδομα πρακτικής άσκησης το οποίο ανέρχεται σε: </w:t>
      </w:r>
      <w:r w:rsidRPr="00903CDE">
        <w:rPr>
          <w:rFonts w:ascii="Verdana" w:hAnsi="Verdana" w:cs="Verdana"/>
          <w:b/>
          <w:sz w:val="20"/>
          <w:szCs w:val="20"/>
        </w:rPr>
        <w:t>1.520</w:t>
      </w:r>
      <w:r w:rsidRPr="001768FD">
        <w:rPr>
          <w:rFonts w:ascii="Verdana" w:hAnsi="Verdana" w:cs="Verdana"/>
          <w:b/>
          <w:sz w:val="20"/>
          <w:szCs w:val="20"/>
        </w:rPr>
        <w:t>,00 Ευρώ (380 ώρες*4,00ευρώ/ώρα).</w:t>
      </w:r>
    </w:p>
    <w:p w14:paraId="0C6B5082" w14:textId="5083CC5A" w:rsidR="00F95964" w:rsidRDefault="00F95964" w:rsidP="00903CDE">
      <w:pPr>
        <w:tabs>
          <w:tab w:val="left" w:pos="0"/>
        </w:tabs>
        <w:ind w:left="-426"/>
        <w:jc w:val="both"/>
        <w:rPr>
          <w:rFonts w:ascii="Verdana" w:hAnsi="Verdana" w:cs="Verdana"/>
          <w:sz w:val="20"/>
          <w:szCs w:val="20"/>
        </w:rPr>
      </w:pPr>
      <w:r w:rsidRPr="00B850C3">
        <w:rPr>
          <w:rFonts w:ascii="Verdana" w:hAnsi="Verdana" w:cs="Verdana"/>
          <w:b/>
          <w:bCs/>
          <w:sz w:val="20"/>
          <w:szCs w:val="20"/>
        </w:rPr>
        <w:t>Ωφελούμενοι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850C3">
        <w:rPr>
          <w:rFonts w:ascii="Verdana" w:hAnsi="Verdana" w:cs="Verdana"/>
          <w:b/>
          <w:bCs/>
          <w:sz w:val="20"/>
          <w:szCs w:val="20"/>
        </w:rPr>
        <w:t>(ομάδα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850C3">
        <w:rPr>
          <w:rFonts w:ascii="Verdana" w:hAnsi="Verdana" w:cs="Verdana"/>
          <w:b/>
          <w:bCs/>
          <w:sz w:val="20"/>
          <w:szCs w:val="20"/>
        </w:rPr>
        <w:t>στόχος):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άνεργοι,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εγγεγραμμένοι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στο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Μητρώο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ανέργων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 xml:space="preserve">του </w:t>
      </w:r>
      <w:r w:rsidRPr="000C4927">
        <w:rPr>
          <w:rFonts w:ascii="Verdana" w:hAnsi="Verdana" w:cs="Verdana"/>
          <w:sz w:val="20"/>
          <w:szCs w:val="20"/>
        </w:rPr>
        <w:t xml:space="preserve">Ο.Α.Ε.Δ., απόφοιτοι τουλάχιστον Δευτεροβάθμιας </w:t>
      </w:r>
      <w:r w:rsidR="009A66B2" w:rsidRPr="000C4927">
        <w:rPr>
          <w:rFonts w:ascii="Verdana" w:hAnsi="Verdana" w:cs="Verdana"/>
          <w:sz w:val="20"/>
          <w:szCs w:val="20"/>
        </w:rPr>
        <w:t>Εκπαίδευσης</w:t>
      </w:r>
      <w:r w:rsidRPr="000C4927">
        <w:rPr>
          <w:rFonts w:ascii="Verdana" w:hAnsi="Verdana" w:cs="Verdana"/>
          <w:sz w:val="20"/>
          <w:szCs w:val="20"/>
        </w:rPr>
        <w:t>, ηλικίας άνω των 30 ετών και μέχρι 49 ετών (να διανύουν το 30</w:t>
      </w:r>
      <w:r w:rsidRPr="000C4927">
        <w:rPr>
          <w:rFonts w:ascii="Verdana" w:hAnsi="Verdana" w:cs="Verdana"/>
          <w:sz w:val="20"/>
          <w:szCs w:val="20"/>
          <w:vertAlign w:val="superscript"/>
        </w:rPr>
        <w:t>ο</w:t>
      </w:r>
      <w:r w:rsidRPr="000C4927">
        <w:rPr>
          <w:rFonts w:ascii="Verdana" w:hAnsi="Verdana" w:cs="Verdana"/>
          <w:sz w:val="20"/>
          <w:szCs w:val="20"/>
        </w:rPr>
        <w:t xml:space="preserve"> και να μην έχουν συμπληρώσει το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50</w:t>
      </w:r>
      <w:r w:rsidRPr="00AF2BAC">
        <w:rPr>
          <w:rFonts w:ascii="Verdana" w:hAnsi="Verdana" w:cs="Verdana"/>
          <w:sz w:val="20"/>
          <w:szCs w:val="20"/>
          <w:vertAlign w:val="superscript"/>
        </w:rPr>
        <w:t>ο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έτος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κατά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την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έναρξη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συμμετοχής</w:t>
      </w:r>
      <w:r>
        <w:rPr>
          <w:rFonts w:ascii="Verdana" w:hAnsi="Verdana" w:cs="Verdana"/>
          <w:sz w:val="20"/>
          <w:szCs w:val="20"/>
        </w:rPr>
        <w:t xml:space="preserve"> τους </w:t>
      </w:r>
      <w:r w:rsidRPr="00B850C3">
        <w:rPr>
          <w:rFonts w:ascii="Verdana" w:hAnsi="Verdana" w:cs="Verdana"/>
          <w:sz w:val="20"/>
          <w:szCs w:val="20"/>
        </w:rPr>
        <w:t>στην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πράξη, δηλ. κατά την Α΄</w:t>
      </w:r>
      <w:r w:rsidR="002D5B72"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συνεδρία συμβουλευτικής).</w:t>
      </w:r>
    </w:p>
    <w:p w14:paraId="77CC00BD" w14:textId="3853AE41" w:rsidR="00117050" w:rsidRDefault="00117050" w:rsidP="00117050">
      <w:pPr>
        <w:pStyle w:val="1"/>
        <w:numPr>
          <w:ilvl w:val="1"/>
          <w:numId w:val="4"/>
        </w:numPr>
        <w:rPr>
          <w:lang w:val="el-GR"/>
        </w:rPr>
      </w:pPr>
      <w:r w:rsidRPr="00B850C3">
        <w:rPr>
          <w:lang w:val="el-GR"/>
        </w:rPr>
        <w:t xml:space="preserve">Δικαίωμα συμμετοχής στο Μητρώο </w:t>
      </w:r>
      <w:r w:rsidR="00B762C5" w:rsidRPr="00B850C3">
        <w:rPr>
          <w:lang w:val="el-GR"/>
        </w:rPr>
        <w:t>Ωφελούμενων</w:t>
      </w:r>
    </w:p>
    <w:p w14:paraId="7D50B912" w14:textId="77777777" w:rsidR="00B762C5" w:rsidRPr="00B762C5" w:rsidRDefault="00B762C5" w:rsidP="00B762C5">
      <w:pPr>
        <w:rPr>
          <w:lang w:eastAsia="en-US"/>
        </w:rPr>
      </w:pPr>
    </w:p>
    <w:p w14:paraId="44555361" w14:textId="77777777" w:rsidR="00117050" w:rsidRPr="00AF148A" w:rsidRDefault="00117050" w:rsidP="00B762C5">
      <w:pPr>
        <w:pStyle w:val="a0"/>
        <w:numPr>
          <w:ilvl w:val="0"/>
          <w:numId w:val="3"/>
        </w:numPr>
        <w:tabs>
          <w:tab w:val="left" w:pos="0"/>
        </w:tabs>
        <w:adjustRightInd w:val="0"/>
        <w:ind w:left="0" w:right="28" w:firstLine="0"/>
        <w:rPr>
          <w:rFonts w:ascii="Verdana" w:hAnsi="Verdana" w:cs="Verdana"/>
          <w:sz w:val="20"/>
          <w:szCs w:val="20"/>
          <w:lang w:val="el-GR"/>
        </w:rPr>
      </w:pPr>
      <w:r w:rsidRPr="00AF148A">
        <w:rPr>
          <w:rFonts w:ascii="Verdana" w:hAnsi="Verdana" w:cs="Verdana"/>
          <w:sz w:val="20"/>
          <w:szCs w:val="20"/>
          <w:lang w:val="el-GR"/>
        </w:rPr>
        <w:t>Να είναι εγγεγραμμένοι στα Μητρώα Ανεργίας του ΟΑΕΔ, ανεξαρτήτως αν λαμβάνουν επίδομα ανεργίας ή όχι και να βρίσκονται εκτός Εκπαίδευσης, Απασχόλησης ή Κατάρτισης.</w:t>
      </w:r>
    </w:p>
    <w:p w14:paraId="186C92B2" w14:textId="7BC5C4D3" w:rsidR="00117050" w:rsidRPr="00AF148A" w:rsidRDefault="00117050" w:rsidP="00B762C5">
      <w:pPr>
        <w:pStyle w:val="a0"/>
        <w:numPr>
          <w:ilvl w:val="0"/>
          <w:numId w:val="3"/>
        </w:numPr>
        <w:tabs>
          <w:tab w:val="left" w:pos="0"/>
        </w:tabs>
        <w:adjustRightInd w:val="0"/>
        <w:ind w:left="0" w:right="28" w:firstLine="0"/>
        <w:rPr>
          <w:rFonts w:ascii="Verdana" w:hAnsi="Verdana" w:cs="Verdana"/>
          <w:sz w:val="20"/>
          <w:szCs w:val="20"/>
          <w:lang w:val="el-GR"/>
        </w:rPr>
      </w:pPr>
      <w:r w:rsidRPr="00AF148A">
        <w:rPr>
          <w:rFonts w:ascii="Verdana" w:hAnsi="Verdana" w:cs="Verdana"/>
          <w:sz w:val="20"/>
          <w:szCs w:val="20"/>
          <w:lang w:val="el-GR"/>
        </w:rPr>
        <w:t>Να έχουν</w:t>
      </w:r>
      <w:r w:rsidR="00045CE9">
        <w:rPr>
          <w:rFonts w:ascii="Verdana" w:hAnsi="Verdana" w:cs="Verdana"/>
          <w:sz w:val="20"/>
          <w:szCs w:val="20"/>
          <w:lang w:val="el-GR"/>
        </w:rPr>
        <w:t xml:space="preserve"> </w:t>
      </w:r>
      <w:r w:rsidRPr="00AF148A">
        <w:rPr>
          <w:rFonts w:ascii="Verdana" w:hAnsi="Verdana" w:cs="Verdana"/>
          <w:sz w:val="20"/>
          <w:szCs w:val="20"/>
          <w:lang w:val="el-GR"/>
        </w:rPr>
        <w:t>γεννηθεί από 1.6.1971 μέχρι και 30.09.1990.</w:t>
      </w:r>
    </w:p>
    <w:p w14:paraId="18448411" w14:textId="77777777" w:rsidR="00117050" w:rsidRPr="00AF148A" w:rsidRDefault="00117050" w:rsidP="00B762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"/>
        <w:rPr>
          <w:rFonts w:ascii="Verdana" w:hAnsi="Verdana" w:cs="Verdana"/>
          <w:sz w:val="20"/>
          <w:szCs w:val="20"/>
        </w:rPr>
      </w:pPr>
    </w:p>
    <w:p w14:paraId="55EF954F" w14:textId="2DBBFE88" w:rsidR="00117050" w:rsidRPr="00AF148A" w:rsidRDefault="00117050" w:rsidP="00B762C5">
      <w:pPr>
        <w:pStyle w:val="a0"/>
        <w:numPr>
          <w:ilvl w:val="0"/>
          <w:numId w:val="3"/>
        </w:numPr>
        <w:tabs>
          <w:tab w:val="left" w:pos="0"/>
        </w:tabs>
        <w:adjustRightInd w:val="0"/>
        <w:ind w:left="0" w:right="28" w:firstLine="0"/>
        <w:rPr>
          <w:rFonts w:ascii="Verdana" w:hAnsi="Verdana" w:cs="Verdana"/>
          <w:sz w:val="20"/>
          <w:szCs w:val="20"/>
          <w:lang w:val="el-GR"/>
        </w:rPr>
      </w:pPr>
      <w:r w:rsidRPr="00AF148A">
        <w:rPr>
          <w:rFonts w:ascii="Verdana" w:hAnsi="Verdana" w:cs="Verdana"/>
          <w:sz w:val="20"/>
          <w:szCs w:val="20"/>
          <w:lang w:val="el-GR"/>
        </w:rPr>
        <w:t xml:space="preserve">Να είναι απόφοιτοι τουλάχιστον </w:t>
      </w:r>
      <w:bookmarkStart w:id="0" w:name="_Hlk42099400"/>
      <w:r w:rsidRPr="00AF148A">
        <w:rPr>
          <w:rFonts w:ascii="Verdana" w:hAnsi="Verdana" w:cs="Verdana"/>
          <w:sz w:val="20"/>
          <w:szCs w:val="20"/>
          <w:lang w:val="el-GR"/>
        </w:rPr>
        <w:t>υποχρεωτικής δευτεροβάθμιας εκπαίδευσης</w:t>
      </w:r>
      <w:bookmarkEnd w:id="0"/>
      <w:r w:rsidRPr="00AF148A">
        <w:rPr>
          <w:rFonts w:ascii="Verdana" w:hAnsi="Verdana" w:cs="Verdana"/>
          <w:sz w:val="20"/>
          <w:szCs w:val="20"/>
          <w:lang w:val="el-GR"/>
        </w:rPr>
        <w:t xml:space="preserve">, </w:t>
      </w:r>
    </w:p>
    <w:p w14:paraId="16F4A320" w14:textId="77777777" w:rsidR="00AF148A" w:rsidRPr="00AF148A" w:rsidRDefault="00AF148A" w:rsidP="00AF148A">
      <w:pPr>
        <w:pStyle w:val="a0"/>
        <w:rPr>
          <w:rFonts w:ascii="Verdana" w:hAnsi="Verdana" w:cs="Verdana"/>
          <w:sz w:val="20"/>
          <w:szCs w:val="20"/>
          <w:highlight w:val="cyan"/>
          <w:lang w:val="el-GR"/>
        </w:rPr>
      </w:pPr>
    </w:p>
    <w:p w14:paraId="4F7E5B34" w14:textId="77777777" w:rsidR="00117050" w:rsidRPr="00B850C3" w:rsidRDefault="00117050" w:rsidP="00117050">
      <w:pPr>
        <w:widowControl w:val="0"/>
        <w:autoSpaceDE w:val="0"/>
        <w:autoSpaceDN w:val="0"/>
        <w:adjustRightInd w:val="0"/>
        <w:spacing w:before="2" w:after="0" w:line="120" w:lineRule="exact"/>
        <w:ind w:left="-284" w:right="29"/>
        <w:rPr>
          <w:rFonts w:ascii="Verdana" w:hAnsi="Verdana" w:cs="Verdana"/>
          <w:sz w:val="12"/>
          <w:szCs w:val="12"/>
        </w:rPr>
      </w:pPr>
    </w:p>
    <w:p w14:paraId="3D7DB5C1" w14:textId="6D1CC1B2" w:rsidR="00117050" w:rsidRPr="00B762C5" w:rsidRDefault="00117050" w:rsidP="00117050">
      <w:pPr>
        <w:tabs>
          <w:tab w:val="left" w:pos="709"/>
        </w:tabs>
        <w:spacing w:line="360" w:lineRule="auto"/>
        <w:ind w:left="-284" w:right="29"/>
        <w:jc w:val="both"/>
        <w:rPr>
          <w:rFonts w:ascii="Verdana" w:hAnsi="Verdana"/>
          <w:b/>
          <w:sz w:val="20"/>
          <w:szCs w:val="20"/>
          <w:u w:val="single"/>
        </w:rPr>
      </w:pPr>
      <w:r w:rsidRPr="00B762C5">
        <w:rPr>
          <w:rFonts w:ascii="Verdana" w:hAnsi="Verdana"/>
          <w:b/>
          <w:sz w:val="20"/>
          <w:szCs w:val="20"/>
          <w:u w:val="single"/>
        </w:rPr>
        <w:t xml:space="preserve">Κατά την έναρξη της παρέμβασης, δηλ. κατά την </w:t>
      </w:r>
      <w:r w:rsidR="002624C2" w:rsidRPr="00B762C5">
        <w:rPr>
          <w:rFonts w:ascii="Verdana" w:hAnsi="Verdana"/>
          <w:b/>
          <w:sz w:val="20"/>
          <w:szCs w:val="20"/>
          <w:u w:val="single"/>
        </w:rPr>
        <w:t>Α συνεδρία</w:t>
      </w:r>
      <w:r w:rsidRPr="00B762C5">
        <w:rPr>
          <w:rFonts w:ascii="Verdana" w:hAnsi="Verdana"/>
          <w:b/>
          <w:sz w:val="20"/>
          <w:szCs w:val="20"/>
          <w:u w:val="single"/>
        </w:rPr>
        <w:t xml:space="preserve"> συμβουλευτικής, ο ωφελούμενος θα πρέπει να είναι πάνω από 30 ετών και κάτω των 50 ετών.</w:t>
      </w:r>
    </w:p>
    <w:p w14:paraId="1AB27B1E" w14:textId="033FAB00" w:rsidR="00117050" w:rsidRPr="00B762C5" w:rsidRDefault="00117050" w:rsidP="00117050">
      <w:pPr>
        <w:tabs>
          <w:tab w:val="left" w:pos="709"/>
        </w:tabs>
        <w:spacing w:line="360" w:lineRule="auto"/>
        <w:ind w:left="-284" w:right="29"/>
        <w:jc w:val="both"/>
        <w:rPr>
          <w:rFonts w:ascii="Verdana" w:hAnsi="Verdana"/>
          <w:b/>
          <w:sz w:val="20"/>
          <w:szCs w:val="20"/>
          <w:u w:val="single"/>
        </w:rPr>
      </w:pPr>
      <w:r w:rsidRPr="00B762C5">
        <w:rPr>
          <w:rFonts w:ascii="Verdana" w:hAnsi="Verdana"/>
          <w:b/>
          <w:sz w:val="20"/>
          <w:szCs w:val="20"/>
          <w:u w:val="single"/>
        </w:rPr>
        <w:t xml:space="preserve">Κατά την έναρξη της παρέμβασης, δηλ. κατά την </w:t>
      </w:r>
      <w:r w:rsidR="002624C2" w:rsidRPr="00B762C5">
        <w:rPr>
          <w:rFonts w:ascii="Verdana" w:hAnsi="Verdana"/>
          <w:b/>
          <w:sz w:val="20"/>
          <w:szCs w:val="20"/>
          <w:u w:val="single"/>
        </w:rPr>
        <w:t>Α συνεδρία</w:t>
      </w:r>
      <w:r w:rsidRPr="00B762C5">
        <w:rPr>
          <w:rFonts w:ascii="Verdana" w:hAnsi="Verdana"/>
          <w:b/>
          <w:sz w:val="20"/>
          <w:szCs w:val="20"/>
          <w:u w:val="single"/>
        </w:rPr>
        <w:t xml:space="preserve"> συμβουλευτικής, ο ωφελούμενος θα πρέπει να είναι πάνω από 30 ετών και κάτω των 50 ετών.</w:t>
      </w:r>
    </w:p>
    <w:p w14:paraId="4C29E4BF" w14:textId="77777777" w:rsidR="00117050" w:rsidRDefault="00117050" w:rsidP="00117050">
      <w:pPr>
        <w:widowControl w:val="0"/>
        <w:autoSpaceDE w:val="0"/>
        <w:autoSpaceDN w:val="0"/>
        <w:adjustRightInd w:val="0"/>
        <w:spacing w:after="0" w:line="360" w:lineRule="auto"/>
        <w:ind w:left="-284" w:right="29"/>
        <w:jc w:val="both"/>
        <w:rPr>
          <w:rFonts w:ascii="Verdana" w:hAnsi="Verdana" w:cs="Verdana"/>
          <w:sz w:val="20"/>
          <w:szCs w:val="20"/>
        </w:rPr>
      </w:pPr>
      <w:r w:rsidRPr="00B762C5">
        <w:rPr>
          <w:rFonts w:ascii="Verdana" w:hAnsi="Verdana" w:cs="Verdana"/>
          <w:sz w:val="20"/>
          <w:szCs w:val="20"/>
        </w:rPr>
        <w:t>Σημειώνεται ότι σύμφωνα με τις διατάξεις του ν.4144/18.04.2013 (ΦΕΚ 88) άρθρο 30, παρ.1, οι «κάτοχοι άδειας ασκήσεως επαγγέλματος, ασφαλισμένοι ή μη σε οικεία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ασφαλιστικά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ταμεία, που δεν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ασκούν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ελευθέριο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ή άλλο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επάγγελμα,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μπορούν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να εγγράφονται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ως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άνεργοι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στο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μητρώο ανέργων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του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ΟΑΕΔ».</w:t>
      </w:r>
    </w:p>
    <w:p w14:paraId="7E394BB9" w14:textId="77777777" w:rsidR="00117050" w:rsidRDefault="00117050" w:rsidP="00117050">
      <w:pPr>
        <w:widowControl w:val="0"/>
        <w:autoSpaceDE w:val="0"/>
        <w:autoSpaceDN w:val="0"/>
        <w:adjustRightInd w:val="0"/>
        <w:spacing w:after="0" w:line="360" w:lineRule="auto"/>
        <w:ind w:left="-284" w:right="29"/>
        <w:jc w:val="both"/>
        <w:rPr>
          <w:rFonts w:ascii="Verdana" w:hAnsi="Verdana" w:cs="Verdana"/>
          <w:sz w:val="20"/>
          <w:szCs w:val="20"/>
        </w:rPr>
      </w:pPr>
    </w:p>
    <w:p w14:paraId="771AFE53" w14:textId="77777777" w:rsidR="00117050" w:rsidRPr="00B850C3" w:rsidRDefault="00117050" w:rsidP="00117050">
      <w:pPr>
        <w:widowControl w:val="0"/>
        <w:autoSpaceDE w:val="0"/>
        <w:autoSpaceDN w:val="0"/>
        <w:adjustRightInd w:val="0"/>
        <w:spacing w:after="0" w:line="360" w:lineRule="auto"/>
        <w:ind w:left="-284" w:right="29"/>
        <w:jc w:val="both"/>
        <w:rPr>
          <w:rFonts w:ascii="Verdana" w:hAnsi="Verdana" w:cs="Verdana"/>
          <w:sz w:val="20"/>
          <w:szCs w:val="20"/>
        </w:rPr>
      </w:pPr>
      <w:r w:rsidRPr="00B850C3">
        <w:rPr>
          <w:rFonts w:ascii="Verdana" w:hAnsi="Verdana" w:cs="Verdana"/>
          <w:sz w:val="20"/>
          <w:szCs w:val="20"/>
        </w:rPr>
        <w:t>Κάθε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ενδιαφερόμενος, ανεξαρτήτως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κατηγορίας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στην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οποία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ανήκει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σύμφωνα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με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τα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ανωτέρω, έχει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δικαίωμα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να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υποβάλλει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αίτηση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συμμετοχής σε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b/>
          <w:bCs/>
          <w:sz w:val="20"/>
          <w:szCs w:val="20"/>
        </w:rPr>
        <w:t>μία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μόνο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Διοικητική</w:t>
      </w:r>
      <w:r>
        <w:rPr>
          <w:rFonts w:ascii="Verdana" w:hAnsi="Verdana" w:cs="Verdana"/>
          <w:sz w:val="20"/>
          <w:szCs w:val="20"/>
        </w:rPr>
        <w:t xml:space="preserve"> </w:t>
      </w:r>
      <w:r w:rsidRPr="00B850C3">
        <w:rPr>
          <w:rFonts w:ascii="Verdana" w:hAnsi="Verdana" w:cs="Verdana"/>
          <w:sz w:val="20"/>
          <w:szCs w:val="20"/>
        </w:rPr>
        <w:t>Περιφέρεια.</w:t>
      </w:r>
    </w:p>
    <w:p w14:paraId="619BBBBF" w14:textId="77777777" w:rsidR="00117050" w:rsidRPr="00B850C3" w:rsidRDefault="00117050" w:rsidP="00117050">
      <w:pPr>
        <w:widowControl w:val="0"/>
        <w:autoSpaceDE w:val="0"/>
        <w:autoSpaceDN w:val="0"/>
        <w:adjustRightInd w:val="0"/>
        <w:spacing w:after="0" w:line="200" w:lineRule="exact"/>
        <w:ind w:right="29"/>
        <w:rPr>
          <w:rFonts w:ascii="Verdana" w:hAnsi="Verdana" w:cs="Verdana"/>
          <w:sz w:val="20"/>
          <w:szCs w:val="20"/>
        </w:rPr>
      </w:pPr>
    </w:p>
    <w:p w14:paraId="6B2901B8" w14:textId="77777777" w:rsidR="00174B76" w:rsidRDefault="00174B76" w:rsidP="00E93318">
      <w:pPr>
        <w:tabs>
          <w:tab w:val="left" w:pos="0"/>
        </w:tabs>
        <w:adjustRightInd w:val="0"/>
        <w:spacing w:line="360" w:lineRule="auto"/>
        <w:ind w:left="-284" w:right="-23"/>
        <w:rPr>
          <w:rFonts w:ascii="Verdana" w:hAnsi="Verdana" w:cs="Verdana"/>
          <w:b/>
          <w:color w:val="FF0000"/>
          <w:sz w:val="20"/>
          <w:szCs w:val="20"/>
        </w:rPr>
      </w:pPr>
      <w:r>
        <w:rPr>
          <w:rFonts w:ascii="Verdana" w:hAnsi="Verdana" w:cs="Verdana"/>
          <w:b/>
          <w:color w:val="FF0000"/>
          <w:sz w:val="20"/>
          <w:szCs w:val="20"/>
        </w:rPr>
        <w:t xml:space="preserve">ΔΙΚΑΙΟΛΟΓΗΤΙΚΑ ΩΦΕΛΟΥΜΕΝΟΥ </w:t>
      </w:r>
    </w:p>
    <w:p w14:paraId="1F33CF14" w14:textId="17B27D21" w:rsidR="00174B76" w:rsidRDefault="00174B76" w:rsidP="005F041C">
      <w:pPr>
        <w:widowControl w:val="0"/>
        <w:autoSpaceDE w:val="0"/>
        <w:autoSpaceDN w:val="0"/>
        <w:adjustRightInd w:val="0"/>
        <w:spacing w:after="0" w:line="360" w:lineRule="auto"/>
        <w:ind w:left="-284" w:right="29"/>
        <w:jc w:val="both"/>
        <w:rPr>
          <w:rFonts w:ascii="Verdana" w:hAnsi="Verdana" w:cs="Verdana"/>
          <w:color w:val="000000"/>
          <w:sz w:val="20"/>
          <w:szCs w:val="20"/>
        </w:rPr>
      </w:pPr>
      <w:r w:rsidRPr="00B850C3">
        <w:rPr>
          <w:rFonts w:ascii="Verdana" w:hAnsi="Verdana" w:cs="Verdana"/>
          <w:color w:val="000000"/>
          <w:sz w:val="20"/>
          <w:szCs w:val="20"/>
        </w:rPr>
        <w:t>Τα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επιπλέον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δικαιολογητικά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για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την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τεκμηρίωση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στοιχείων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που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δήλωσε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στην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Αίτηση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Συμμετοχής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του,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b/>
          <w:bCs/>
          <w:color w:val="000000"/>
          <w:sz w:val="20"/>
          <w:szCs w:val="20"/>
        </w:rPr>
        <w:t>επί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b/>
          <w:bCs/>
          <w:color w:val="000000"/>
          <w:sz w:val="20"/>
          <w:szCs w:val="20"/>
        </w:rPr>
        <w:t>ποινή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b/>
          <w:bCs/>
          <w:color w:val="000000"/>
          <w:sz w:val="20"/>
          <w:szCs w:val="20"/>
        </w:rPr>
        <w:t>αποκλεισμού</w:t>
      </w:r>
      <w:r w:rsidRPr="00B850C3"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 xml:space="preserve">τα οποία ο ωφελούμενος θα πρέπει να προσκομίσει στον </w:t>
      </w:r>
      <w:proofErr w:type="spellStart"/>
      <w:r w:rsidRPr="00B850C3">
        <w:rPr>
          <w:rFonts w:ascii="Verdana" w:hAnsi="Verdana" w:cs="Verdana"/>
          <w:color w:val="000000"/>
          <w:sz w:val="20"/>
          <w:szCs w:val="20"/>
        </w:rPr>
        <w:t>πάροχο</w:t>
      </w:r>
      <w:proofErr w:type="spellEnd"/>
      <w:r w:rsidRPr="00B850C3">
        <w:rPr>
          <w:rFonts w:ascii="Verdana" w:hAnsi="Verdana" w:cs="Verdana"/>
          <w:color w:val="000000"/>
          <w:sz w:val="20"/>
          <w:szCs w:val="20"/>
        </w:rPr>
        <w:t xml:space="preserve"> της επιλογής του, είναι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εξής:</w:t>
      </w:r>
    </w:p>
    <w:p w14:paraId="219C0703" w14:textId="77777777" w:rsidR="00174B76" w:rsidRPr="00B850C3" w:rsidRDefault="00174B76" w:rsidP="00174B76">
      <w:pPr>
        <w:widowControl w:val="0"/>
        <w:autoSpaceDE w:val="0"/>
        <w:autoSpaceDN w:val="0"/>
        <w:adjustRightInd w:val="0"/>
        <w:spacing w:after="0" w:line="360" w:lineRule="auto"/>
        <w:ind w:right="29"/>
        <w:rPr>
          <w:rFonts w:ascii="Verdana" w:hAnsi="Verdana" w:cs="Verdana"/>
          <w:color w:val="000000"/>
          <w:sz w:val="12"/>
          <w:szCs w:val="12"/>
        </w:rPr>
      </w:pPr>
    </w:p>
    <w:p w14:paraId="79C5C245" w14:textId="77777777" w:rsidR="00174B76" w:rsidRPr="00B434BD" w:rsidRDefault="00174B76" w:rsidP="00174B76">
      <w:pPr>
        <w:pStyle w:val="a0"/>
        <w:numPr>
          <w:ilvl w:val="0"/>
          <w:numId w:val="11"/>
        </w:numPr>
        <w:adjustRightInd w:val="0"/>
        <w:spacing w:line="360" w:lineRule="auto"/>
        <w:ind w:left="0" w:right="29"/>
        <w:rPr>
          <w:rFonts w:ascii="Verdana" w:hAnsi="Verdana" w:cs="Verdana"/>
          <w:color w:val="000000"/>
          <w:sz w:val="20"/>
          <w:szCs w:val="20"/>
          <w:lang w:val="el-GR"/>
        </w:rPr>
      </w:pPr>
      <w:r w:rsidRPr="00B434BD">
        <w:rPr>
          <w:rFonts w:ascii="Verdana" w:hAnsi="Verdana" w:cs="Verdana"/>
          <w:color w:val="000000"/>
          <w:sz w:val="20"/>
          <w:szCs w:val="20"/>
          <w:lang w:val="el-GR"/>
        </w:rPr>
        <w:t>Αντίγραφο δελτίου ταυτότητας / Διαβατηρίου (ταυτοποίηση)</w:t>
      </w:r>
    </w:p>
    <w:p w14:paraId="32BADC82" w14:textId="77777777" w:rsidR="00174B76" w:rsidRPr="00174B76" w:rsidRDefault="00174B76" w:rsidP="00174B76">
      <w:pPr>
        <w:pStyle w:val="a0"/>
        <w:numPr>
          <w:ilvl w:val="0"/>
          <w:numId w:val="11"/>
        </w:numPr>
        <w:adjustRightInd w:val="0"/>
        <w:spacing w:line="360" w:lineRule="auto"/>
        <w:ind w:left="0" w:right="29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174B76">
        <w:rPr>
          <w:rFonts w:ascii="Verdana" w:hAnsi="Verdana" w:cs="Verdana"/>
          <w:color w:val="000000"/>
          <w:sz w:val="20"/>
          <w:szCs w:val="20"/>
        </w:rPr>
        <w:t>Βε</w:t>
      </w:r>
      <w:proofErr w:type="spellEnd"/>
      <w:r w:rsidRPr="00174B76">
        <w:rPr>
          <w:rFonts w:ascii="Verdana" w:hAnsi="Verdana" w:cs="Verdana"/>
          <w:color w:val="000000"/>
          <w:sz w:val="20"/>
          <w:szCs w:val="20"/>
        </w:rPr>
        <w:t>βαίωση</w:t>
      </w:r>
      <w:r w:rsidRPr="00174B76">
        <w:rPr>
          <w:rFonts w:ascii="Verdana" w:hAnsi="Verdana" w:cs="Verdana"/>
          <w:color w:val="000000"/>
          <w:sz w:val="20"/>
          <w:szCs w:val="20"/>
          <w:lang w:val="el-GR"/>
        </w:rPr>
        <w:t xml:space="preserve"> </w:t>
      </w:r>
      <w:r w:rsidRPr="00174B76">
        <w:rPr>
          <w:rFonts w:ascii="Verdana" w:hAnsi="Verdana" w:cs="Verdana"/>
          <w:color w:val="000000"/>
          <w:sz w:val="20"/>
          <w:szCs w:val="20"/>
        </w:rPr>
        <w:t>α</w:t>
      </w:r>
      <w:proofErr w:type="spellStart"/>
      <w:r w:rsidRPr="00174B76">
        <w:rPr>
          <w:rFonts w:ascii="Verdana" w:hAnsi="Verdana" w:cs="Verdana"/>
          <w:color w:val="000000"/>
          <w:sz w:val="20"/>
          <w:szCs w:val="20"/>
        </w:rPr>
        <w:t>νεργί</w:t>
      </w:r>
      <w:proofErr w:type="spellEnd"/>
      <w:r w:rsidRPr="00174B76">
        <w:rPr>
          <w:rFonts w:ascii="Verdana" w:hAnsi="Verdana" w:cs="Verdana"/>
          <w:color w:val="000000"/>
          <w:sz w:val="20"/>
          <w:szCs w:val="20"/>
        </w:rPr>
        <w:t>ας,</w:t>
      </w:r>
    </w:p>
    <w:p w14:paraId="45AA426A" w14:textId="1C3DC9B2" w:rsidR="00174B76" w:rsidRPr="00174B76" w:rsidRDefault="00174B76" w:rsidP="00174B76">
      <w:pPr>
        <w:pStyle w:val="a0"/>
        <w:numPr>
          <w:ilvl w:val="0"/>
          <w:numId w:val="11"/>
        </w:numPr>
        <w:adjustRightInd w:val="0"/>
        <w:spacing w:line="360" w:lineRule="auto"/>
        <w:ind w:left="0" w:right="29"/>
        <w:rPr>
          <w:rFonts w:ascii="Verdana" w:hAnsi="Verdana" w:cs="Verdana"/>
          <w:strike/>
          <w:color w:val="000000"/>
          <w:sz w:val="20"/>
          <w:szCs w:val="20"/>
          <w:lang w:val="el-GR"/>
        </w:rPr>
      </w:pPr>
      <w:r w:rsidRPr="00174B76">
        <w:rPr>
          <w:rFonts w:ascii="Verdana" w:hAnsi="Verdana" w:cs="Verdana"/>
          <w:color w:val="000000"/>
          <w:sz w:val="20"/>
          <w:szCs w:val="20"/>
          <w:lang w:val="el-GR"/>
        </w:rPr>
        <w:t>Αντίγραφο απολυτηρίου Δευτεροβάθμιας Εκπαίδευσης ή ανώτερου τίτλου σπουδών, καθώς και επίσημη μετάφραση και πράξη αναγνώρισης σε περίπτωση που ο τίτλος σπουδών αποκτήθηκε στην αλλοδαπή</w:t>
      </w:r>
    </w:p>
    <w:p w14:paraId="00C77FA3" w14:textId="77777777" w:rsidR="00B762C5" w:rsidRDefault="00B762C5" w:rsidP="00174B76">
      <w:pPr>
        <w:pStyle w:val="a0"/>
        <w:numPr>
          <w:ilvl w:val="0"/>
          <w:numId w:val="11"/>
        </w:numPr>
        <w:adjustRightInd w:val="0"/>
        <w:spacing w:line="360" w:lineRule="auto"/>
        <w:ind w:left="0" w:right="29"/>
        <w:rPr>
          <w:rFonts w:ascii="Verdana" w:hAnsi="Verdana" w:cs="Verdana"/>
          <w:color w:val="000000"/>
          <w:sz w:val="20"/>
          <w:szCs w:val="20"/>
          <w:lang w:val="el-GR"/>
        </w:rPr>
      </w:pPr>
    </w:p>
    <w:p w14:paraId="2FC2B885" w14:textId="37CAF937" w:rsidR="00174B76" w:rsidRPr="00B434BD" w:rsidRDefault="00174B76" w:rsidP="00174B76">
      <w:pPr>
        <w:pStyle w:val="a0"/>
        <w:numPr>
          <w:ilvl w:val="0"/>
          <w:numId w:val="11"/>
        </w:numPr>
        <w:adjustRightInd w:val="0"/>
        <w:spacing w:line="360" w:lineRule="auto"/>
        <w:ind w:left="0" w:right="29"/>
        <w:rPr>
          <w:rFonts w:ascii="Verdana" w:hAnsi="Verdana" w:cs="Verdana"/>
          <w:color w:val="000000"/>
          <w:sz w:val="20"/>
          <w:szCs w:val="20"/>
          <w:lang w:val="el-GR"/>
        </w:rPr>
      </w:pPr>
      <w:r w:rsidRPr="00B434BD">
        <w:rPr>
          <w:rFonts w:ascii="Verdana" w:hAnsi="Verdana" w:cs="Verdana"/>
          <w:color w:val="000000"/>
          <w:sz w:val="20"/>
          <w:szCs w:val="20"/>
          <w:lang w:val="el-GR"/>
        </w:rPr>
        <w:t xml:space="preserve">Υπεύθυνη Δήλωση του άρθρου 8 του Ν. 1599/86 ότι: </w:t>
      </w:r>
    </w:p>
    <w:p w14:paraId="5C2DA241" w14:textId="77777777" w:rsidR="00174B76" w:rsidRPr="00174B76" w:rsidRDefault="00174B76" w:rsidP="00174B76">
      <w:pPr>
        <w:pStyle w:val="a0"/>
        <w:numPr>
          <w:ilvl w:val="0"/>
          <w:numId w:val="13"/>
        </w:numPr>
        <w:adjustRightInd w:val="0"/>
        <w:spacing w:line="360" w:lineRule="auto"/>
        <w:ind w:right="29"/>
        <w:rPr>
          <w:rFonts w:ascii="Verdana" w:hAnsi="Verdana" w:cs="Verdana"/>
          <w:b/>
          <w:i/>
          <w:color w:val="000000"/>
          <w:sz w:val="20"/>
          <w:szCs w:val="20"/>
          <w:lang w:val="el-GR"/>
        </w:rPr>
      </w:pPr>
      <w:r w:rsidRPr="00174B76">
        <w:rPr>
          <w:rFonts w:ascii="Verdana" w:hAnsi="Verdana" w:cs="Verdana"/>
          <w:color w:val="000000"/>
          <w:sz w:val="20"/>
          <w:szCs w:val="20"/>
          <w:lang w:val="el-GR"/>
        </w:rPr>
        <w:t>Δεν</w:t>
      </w:r>
      <w:r>
        <w:rPr>
          <w:rFonts w:ascii="Verdana" w:hAnsi="Verdana" w:cs="Verdana"/>
          <w:color w:val="000000"/>
          <w:sz w:val="20"/>
          <w:szCs w:val="20"/>
          <w:lang w:val="el-GR"/>
        </w:rPr>
        <w:t xml:space="preserve"> </w:t>
      </w:r>
      <w:r w:rsidRPr="00174B76">
        <w:rPr>
          <w:rFonts w:ascii="Verdana" w:hAnsi="Verdana" w:cs="Verdana"/>
          <w:color w:val="000000"/>
          <w:sz w:val="20"/>
          <w:szCs w:val="20"/>
          <w:lang w:val="el-GR"/>
        </w:rPr>
        <w:t>είμαι</w:t>
      </w:r>
      <w:r>
        <w:rPr>
          <w:rFonts w:ascii="Verdana" w:hAnsi="Verdana" w:cs="Verdana"/>
          <w:color w:val="000000"/>
          <w:sz w:val="20"/>
          <w:szCs w:val="20"/>
          <w:lang w:val="el-GR"/>
        </w:rPr>
        <w:t xml:space="preserve"> </w:t>
      </w:r>
      <w:r w:rsidRPr="00174B76">
        <w:rPr>
          <w:rFonts w:ascii="Verdana" w:hAnsi="Verdana" w:cs="Verdana"/>
          <w:color w:val="000000"/>
          <w:sz w:val="20"/>
          <w:szCs w:val="20"/>
          <w:lang w:val="el-GR"/>
        </w:rPr>
        <w:t>σπουδαστής/</w:t>
      </w:r>
      <w:proofErr w:type="spellStart"/>
      <w:r w:rsidRPr="00174B76">
        <w:rPr>
          <w:rFonts w:ascii="Verdana" w:hAnsi="Verdana" w:cs="Verdana"/>
          <w:color w:val="000000"/>
          <w:sz w:val="20"/>
          <w:szCs w:val="20"/>
          <w:lang w:val="el-GR"/>
        </w:rPr>
        <w:t>τρια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l-GR"/>
        </w:rPr>
        <w:t xml:space="preserve"> </w:t>
      </w:r>
      <w:r w:rsidRPr="00174B76">
        <w:rPr>
          <w:rFonts w:ascii="Verdana" w:hAnsi="Verdana" w:cs="Verdana"/>
          <w:color w:val="000000"/>
          <w:sz w:val="20"/>
          <w:szCs w:val="20"/>
          <w:lang w:val="el-GR"/>
        </w:rPr>
        <w:t>ή</w:t>
      </w:r>
      <w:r>
        <w:rPr>
          <w:rFonts w:ascii="Verdana" w:hAnsi="Verdana" w:cs="Verdana"/>
          <w:color w:val="000000"/>
          <w:sz w:val="20"/>
          <w:szCs w:val="20"/>
          <w:lang w:val="el-GR"/>
        </w:rPr>
        <w:t xml:space="preserve"> </w:t>
      </w:r>
      <w:r w:rsidRPr="00174B76">
        <w:rPr>
          <w:rFonts w:ascii="Verdana" w:hAnsi="Verdana" w:cs="Verdana"/>
          <w:color w:val="000000"/>
          <w:sz w:val="20"/>
          <w:szCs w:val="20"/>
          <w:lang w:val="el-GR"/>
        </w:rPr>
        <w:t>φοιτητής/</w:t>
      </w:r>
      <w:proofErr w:type="spellStart"/>
      <w:r w:rsidRPr="00174B76">
        <w:rPr>
          <w:rFonts w:ascii="Verdana" w:hAnsi="Verdana" w:cs="Verdana"/>
          <w:color w:val="000000"/>
          <w:sz w:val="20"/>
          <w:szCs w:val="20"/>
          <w:lang w:val="el-GR"/>
        </w:rPr>
        <w:t>τρια</w:t>
      </w:r>
      <w:proofErr w:type="spellEnd"/>
      <w:r w:rsidRPr="00174B76">
        <w:rPr>
          <w:rFonts w:ascii="Verdana" w:hAnsi="Verdana" w:cs="Verdana"/>
          <w:color w:val="000000"/>
          <w:sz w:val="20"/>
          <w:szCs w:val="20"/>
          <w:lang w:val="el-GR"/>
        </w:rPr>
        <w:t xml:space="preserve">, </w:t>
      </w:r>
    </w:p>
    <w:p w14:paraId="5DB66C95" w14:textId="79F914E5" w:rsidR="00174B76" w:rsidRPr="00DF1587" w:rsidRDefault="00174B76" w:rsidP="00174B76">
      <w:pPr>
        <w:pStyle w:val="a0"/>
        <w:numPr>
          <w:ilvl w:val="0"/>
          <w:numId w:val="13"/>
        </w:numPr>
        <w:adjustRightInd w:val="0"/>
        <w:spacing w:line="360" w:lineRule="auto"/>
        <w:ind w:right="29"/>
        <w:rPr>
          <w:rFonts w:ascii="Verdana" w:hAnsi="Verdana" w:cs="Verdana"/>
          <w:b/>
          <w:i/>
          <w:color w:val="000000"/>
          <w:sz w:val="20"/>
          <w:szCs w:val="20"/>
          <w:lang w:val="el-GR"/>
        </w:rPr>
      </w:pPr>
      <w:r w:rsidRPr="00174B76">
        <w:rPr>
          <w:rFonts w:ascii="Verdana" w:hAnsi="Verdana"/>
          <w:sz w:val="20"/>
          <w:szCs w:val="20"/>
          <w:lang w:val="el-GR"/>
        </w:rPr>
        <w:t xml:space="preserve">«Δεν παρακολουθώ ή/και δεν έχω παρακολουθήσει άλλο συγχρηματοδοτούμενο από το ΕΚΤ πρόγραμμα κατάρτισης κατά την τελευταία διετία πριν από την υποβολή της παρούσας αίτησης συμμετοχής», </w:t>
      </w:r>
    </w:p>
    <w:p w14:paraId="2395EB6B" w14:textId="77777777" w:rsidR="00314878" w:rsidRPr="00B850C3" w:rsidRDefault="00314878" w:rsidP="00314878">
      <w:pPr>
        <w:widowControl w:val="0"/>
        <w:autoSpaceDE w:val="0"/>
        <w:autoSpaceDN w:val="0"/>
        <w:adjustRightInd w:val="0"/>
        <w:spacing w:after="0" w:line="360" w:lineRule="auto"/>
        <w:ind w:left="-284" w:right="48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B3FA585" w14:textId="77777777" w:rsidR="00805E6C" w:rsidRPr="00B850C3" w:rsidRDefault="00805E6C" w:rsidP="00805E6C">
      <w:pPr>
        <w:pStyle w:val="1"/>
        <w:numPr>
          <w:ilvl w:val="1"/>
          <w:numId w:val="4"/>
        </w:numPr>
        <w:ind w:left="0"/>
        <w:rPr>
          <w:lang w:val="el-GR"/>
        </w:rPr>
      </w:pPr>
      <w:bookmarkStart w:id="1" w:name="_Toc35420195"/>
      <w:r>
        <w:rPr>
          <w:lang w:val="el-GR"/>
        </w:rPr>
        <w:t xml:space="preserve"> </w:t>
      </w:r>
      <w:r w:rsidRPr="00B850C3">
        <w:rPr>
          <w:lang w:val="el-GR"/>
        </w:rPr>
        <w:t xml:space="preserve">Κριτήρια επιλογής – </w:t>
      </w:r>
      <w:proofErr w:type="spellStart"/>
      <w:r w:rsidRPr="00B850C3">
        <w:rPr>
          <w:lang w:val="el-GR"/>
        </w:rPr>
        <w:t>Μοριοδότηση</w:t>
      </w:r>
      <w:bookmarkEnd w:id="1"/>
      <w:proofErr w:type="spellEnd"/>
    </w:p>
    <w:p w14:paraId="73BDAF69" w14:textId="77777777" w:rsidR="00805E6C" w:rsidRPr="00B850C3" w:rsidRDefault="00805E6C" w:rsidP="00805E6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14:paraId="4EFF5604" w14:textId="77777777" w:rsidR="00805E6C" w:rsidRPr="00B850C3" w:rsidRDefault="00805E6C" w:rsidP="00ED3B16">
      <w:pPr>
        <w:widowControl w:val="0"/>
        <w:autoSpaceDE w:val="0"/>
        <w:autoSpaceDN w:val="0"/>
        <w:adjustRightInd w:val="0"/>
        <w:spacing w:after="0" w:line="360" w:lineRule="auto"/>
        <w:ind w:right="56"/>
        <w:jc w:val="both"/>
        <w:rPr>
          <w:rFonts w:ascii="Verdana" w:hAnsi="Verdana" w:cs="Verdana"/>
          <w:color w:val="000000"/>
          <w:sz w:val="20"/>
          <w:szCs w:val="20"/>
        </w:rPr>
      </w:pPr>
      <w:r w:rsidRPr="00B850C3">
        <w:rPr>
          <w:rFonts w:ascii="Verdana" w:hAnsi="Verdana" w:cs="Verdana"/>
          <w:color w:val="000000"/>
          <w:sz w:val="20"/>
          <w:szCs w:val="20"/>
        </w:rPr>
        <w:t>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επιλογή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ανέργων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και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εγγραφή</w:t>
      </w:r>
      <w:r>
        <w:rPr>
          <w:rFonts w:ascii="Verdana" w:hAnsi="Verdana" w:cs="Verdana"/>
          <w:color w:val="000000"/>
          <w:sz w:val="20"/>
          <w:szCs w:val="20"/>
        </w:rPr>
        <w:t xml:space="preserve"> τους </w:t>
      </w:r>
      <w:r w:rsidRPr="00B850C3">
        <w:rPr>
          <w:rFonts w:ascii="Verdana" w:hAnsi="Verdana" w:cs="Verdana"/>
          <w:color w:val="000000"/>
          <w:sz w:val="20"/>
          <w:szCs w:val="20"/>
        </w:rPr>
        <w:t>στο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Μητρώο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B850C3">
        <w:rPr>
          <w:rFonts w:ascii="Verdana" w:hAnsi="Verdana" w:cs="Verdana"/>
          <w:color w:val="000000"/>
          <w:sz w:val="20"/>
          <w:szCs w:val="20"/>
        </w:rPr>
        <w:t>Ωφελουμένων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θα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γίνει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 xml:space="preserve">με </w:t>
      </w:r>
      <w:proofErr w:type="spellStart"/>
      <w:r w:rsidRPr="00B850C3">
        <w:rPr>
          <w:rFonts w:ascii="Verdana" w:hAnsi="Verdana" w:cs="Verdana"/>
          <w:color w:val="000000"/>
          <w:sz w:val="20"/>
          <w:szCs w:val="20"/>
        </w:rPr>
        <w:t>μοριοδότηση</w:t>
      </w:r>
      <w:proofErr w:type="spellEnd"/>
      <w:r w:rsidRPr="00B850C3"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βάσει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ακόλουθων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κριτηρίων.</w:t>
      </w:r>
    </w:p>
    <w:p w14:paraId="3493AF7F" w14:textId="77777777" w:rsidR="00805E6C" w:rsidRPr="00B850C3" w:rsidRDefault="00805E6C" w:rsidP="00ED3B16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Verdana" w:hAnsi="Verdana" w:cs="Verdana"/>
          <w:color w:val="000000"/>
          <w:sz w:val="20"/>
          <w:szCs w:val="20"/>
        </w:rPr>
      </w:pPr>
      <w:r w:rsidRPr="00B850C3">
        <w:rPr>
          <w:rFonts w:ascii="Verdana" w:hAnsi="Verdana" w:cs="Verdana"/>
          <w:color w:val="000000"/>
          <w:sz w:val="20"/>
          <w:szCs w:val="20"/>
        </w:rPr>
        <w:t>Τα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κριτήρια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B850C3">
        <w:rPr>
          <w:rFonts w:ascii="Verdana" w:hAnsi="Verdana" w:cs="Verdana"/>
          <w:color w:val="000000"/>
          <w:sz w:val="20"/>
          <w:szCs w:val="20"/>
        </w:rPr>
        <w:t>μοριοδότησης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για</w:t>
      </w:r>
      <w:r>
        <w:rPr>
          <w:rFonts w:ascii="Verdana" w:hAnsi="Verdana" w:cs="Verdana"/>
          <w:color w:val="000000"/>
          <w:sz w:val="20"/>
          <w:szCs w:val="20"/>
        </w:rPr>
        <w:t xml:space="preserve"> τις </w:t>
      </w:r>
      <w:r w:rsidRPr="00B850C3">
        <w:rPr>
          <w:rFonts w:ascii="Verdana" w:hAnsi="Verdana" w:cs="Verdana"/>
          <w:color w:val="000000"/>
          <w:sz w:val="20"/>
          <w:szCs w:val="20"/>
        </w:rPr>
        <w:t>ομάδες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B850C3">
        <w:rPr>
          <w:rFonts w:ascii="Verdana" w:hAnsi="Verdana" w:cs="Verdana"/>
          <w:color w:val="000000"/>
          <w:sz w:val="20"/>
          <w:szCs w:val="20"/>
        </w:rPr>
        <w:t>ωφελουμένων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όλων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κλάδων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είναι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κοινά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και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είναι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ακόλουθα:</w:t>
      </w:r>
    </w:p>
    <w:p w14:paraId="20C05F06" w14:textId="77777777" w:rsidR="00805E6C" w:rsidRPr="00B850C3" w:rsidRDefault="00805E6C" w:rsidP="00805E6C">
      <w:pPr>
        <w:widowControl w:val="0"/>
        <w:autoSpaceDE w:val="0"/>
        <w:autoSpaceDN w:val="0"/>
        <w:adjustRightInd w:val="0"/>
        <w:spacing w:before="2" w:after="0" w:line="120" w:lineRule="exact"/>
        <w:jc w:val="both"/>
        <w:rPr>
          <w:rFonts w:ascii="Verdana" w:hAnsi="Verdana" w:cs="Verdana"/>
          <w:color w:val="000000"/>
          <w:sz w:val="12"/>
          <w:szCs w:val="12"/>
        </w:rPr>
      </w:pPr>
    </w:p>
    <w:p w14:paraId="0F0A3263" w14:textId="77777777" w:rsidR="00805E6C" w:rsidRPr="005C56CA" w:rsidRDefault="00805E6C" w:rsidP="00805E6C">
      <w:pPr>
        <w:pStyle w:val="a0"/>
        <w:numPr>
          <w:ilvl w:val="0"/>
          <w:numId w:val="14"/>
        </w:numPr>
        <w:adjustRightInd w:val="0"/>
        <w:ind w:left="0" w:right="-113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5C56CA">
        <w:rPr>
          <w:rFonts w:ascii="Verdana" w:hAnsi="Verdana" w:cs="Verdana"/>
          <w:color w:val="000000"/>
          <w:sz w:val="20"/>
          <w:szCs w:val="20"/>
        </w:rPr>
        <w:t>Διάρκει</w:t>
      </w:r>
      <w:proofErr w:type="spellEnd"/>
      <w:r w:rsidRPr="005C56CA">
        <w:rPr>
          <w:rFonts w:ascii="Verdana" w:hAnsi="Verdana" w:cs="Verdana"/>
          <w:color w:val="000000"/>
          <w:sz w:val="20"/>
          <w:szCs w:val="20"/>
        </w:rPr>
        <w:t>α</w:t>
      </w:r>
      <w:r>
        <w:rPr>
          <w:rFonts w:ascii="Verdana" w:hAnsi="Verdana" w:cs="Verdana"/>
          <w:color w:val="000000"/>
          <w:sz w:val="20"/>
          <w:szCs w:val="20"/>
          <w:lang w:val="el-GR"/>
        </w:rPr>
        <w:t xml:space="preserve"> </w:t>
      </w:r>
      <w:proofErr w:type="spellStart"/>
      <w:r w:rsidRPr="005C56CA">
        <w:rPr>
          <w:rFonts w:ascii="Verdana" w:hAnsi="Verdana" w:cs="Verdana"/>
          <w:color w:val="000000"/>
          <w:sz w:val="20"/>
          <w:szCs w:val="20"/>
        </w:rPr>
        <w:t>συνεχόμενης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l-GR"/>
        </w:rPr>
        <w:t xml:space="preserve"> α</w:t>
      </w:r>
      <w:proofErr w:type="spellStart"/>
      <w:r w:rsidRPr="005C56CA">
        <w:rPr>
          <w:rFonts w:ascii="Verdana" w:hAnsi="Verdana" w:cs="Verdana"/>
          <w:color w:val="000000"/>
          <w:sz w:val="20"/>
          <w:szCs w:val="20"/>
        </w:rPr>
        <w:t>νεργί</w:t>
      </w:r>
      <w:proofErr w:type="spellEnd"/>
      <w:r w:rsidRPr="005C56CA">
        <w:rPr>
          <w:rFonts w:ascii="Verdana" w:hAnsi="Verdana" w:cs="Verdana"/>
          <w:color w:val="000000"/>
          <w:sz w:val="20"/>
          <w:szCs w:val="20"/>
        </w:rPr>
        <w:t>ας</w:t>
      </w:r>
    </w:p>
    <w:p w14:paraId="153BC534" w14:textId="77777777" w:rsidR="00805E6C" w:rsidRPr="00B850C3" w:rsidRDefault="00805E6C" w:rsidP="00805E6C">
      <w:pPr>
        <w:widowControl w:val="0"/>
        <w:autoSpaceDE w:val="0"/>
        <w:autoSpaceDN w:val="0"/>
        <w:adjustRightInd w:val="0"/>
        <w:spacing w:before="2" w:after="0" w:line="120" w:lineRule="exact"/>
        <w:jc w:val="both"/>
        <w:rPr>
          <w:rFonts w:ascii="Verdana" w:hAnsi="Verdana" w:cs="Verdana"/>
          <w:color w:val="000000"/>
          <w:sz w:val="12"/>
          <w:szCs w:val="12"/>
        </w:rPr>
      </w:pPr>
    </w:p>
    <w:p w14:paraId="31090913" w14:textId="00783CBA" w:rsidR="00805E6C" w:rsidRPr="005C56CA" w:rsidRDefault="00805E6C" w:rsidP="00805E6C">
      <w:pPr>
        <w:pStyle w:val="a0"/>
        <w:numPr>
          <w:ilvl w:val="0"/>
          <w:numId w:val="14"/>
        </w:numPr>
        <w:adjustRightInd w:val="0"/>
        <w:ind w:left="0" w:right="29"/>
        <w:rPr>
          <w:rFonts w:ascii="Verdana" w:hAnsi="Verdana" w:cs="Verdana"/>
          <w:color w:val="000000"/>
          <w:sz w:val="20"/>
          <w:szCs w:val="20"/>
          <w:lang w:val="el-GR"/>
        </w:rPr>
      </w:pPr>
      <w:r w:rsidRPr="005C56CA">
        <w:rPr>
          <w:rFonts w:ascii="Verdana" w:hAnsi="Verdana" w:cs="Verdana"/>
          <w:color w:val="000000"/>
          <w:sz w:val="20"/>
          <w:szCs w:val="20"/>
          <w:lang w:val="el-GR"/>
        </w:rPr>
        <w:t>Εισόδημα ατομικό/οικογενειακό</w:t>
      </w:r>
      <w:r>
        <w:rPr>
          <w:rFonts w:ascii="Verdana" w:hAnsi="Verdana" w:cs="Verdana"/>
          <w:color w:val="000000"/>
          <w:sz w:val="20"/>
          <w:szCs w:val="20"/>
          <w:lang w:val="el-GR"/>
        </w:rPr>
        <w:t xml:space="preserve"> </w:t>
      </w:r>
    </w:p>
    <w:p w14:paraId="42ADE5AF" w14:textId="77777777" w:rsidR="00805E6C" w:rsidRPr="00B850C3" w:rsidRDefault="00805E6C" w:rsidP="00805E6C">
      <w:pPr>
        <w:widowControl w:val="0"/>
        <w:autoSpaceDE w:val="0"/>
        <w:autoSpaceDN w:val="0"/>
        <w:adjustRightInd w:val="0"/>
        <w:spacing w:before="2" w:after="0" w:line="120" w:lineRule="exact"/>
        <w:jc w:val="both"/>
        <w:rPr>
          <w:rFonts w:ascii="Verdana" w:hAnsi="Verdana" w:cs="Verdana"/>
          <w:color w:val="000000"/>
          <w:sz w:val="12"/>
          <w:szCs w:val="12"/>
        </w:rPr>
      </w:pPr>
    </w:p>
    <w:p w14:paraId="245144DD" w14:textId="77777777" w:rsidR="00805E6C" w:rsidRPr="00B850C3" w:rsidRDefault="00805E6C" w:rsidP="00805E6C">
      <w:pPr>
        <w:widowControl w:val="0"/>
        <w:autoSpaceDE w:val="0"/>
        <w:autoSpaceDN w:val="0"/>
        <w:adjustRightInd w:val="0"/>
        <w:spacing w:after="0" w:line="359" w:lineRule="auto"/>
        <w:ind w:right="50"/>
        <w:jc w:val="both"/>
        <w:rPr>
          <w:rFonts w:ascii="Verdana" w:hAnsi="Verdana" w:cs="Verdana"/>
          <w:color w:val="000000"/>
          <w:sz w:val="20"/>
          <w:szCs w:val="20"/>
        </w:rPr>
      </w:pPr>
      <w:r w:rsidRPr="00B850C3">
        <w:rPr>
          <w:rFonts w:ascii="Verdana" w:hAnsi="Verdana" w:cs="Verdana"/>
          <w:color w:val="000000"/>
          <w:sz w:val="20"/>
          <w:szCs w:val="20"/>
        </w:rPr>
        <w:t>Ως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ατομικό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εισόδημα,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νοείται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αναγραφόμενο στη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στήλη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του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υπόχρεου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δηλωθέν εισόδημα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σε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περίπτωση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που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υποβάλλει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μόνος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του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φορολογική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δήλωση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(</w:t>
      </w:r>
      <w:proofErr w:type="spellStart"/>
      <w:r w:rsidRPr="00B850C3">
        <w:rPr>
          <w:rFonts w:ascii="Verdana" w:hAnsi="Verdana" w:cs="Verdana"/>
          <w:color w:val="000000"/>
          <w:sz w:val="20"/>
          <w:szCs w:val="20"/>
        </w:rPr>
        <w:t>π.χ.άγαμος</w:t>
      </w:r>
      <w:proofErr w:type="spellEnd"/>
      <w:r w:rsidRPr="00B850C3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Pr="00B850C3">
        <w:rPr>
          <w:rFonts w:ascii="Verdana" w:hAnsi="Verdana" w:cs="Verdana"/>
          <w:color w:val="000000"/>
          <w:sz w:val="20"/>
          <w:szCs w:val="20"/>
        </w:rPr>
        <w:t>μονογονέας</w:t>
      </w:r>
      <w:proofErr w:type="spellEnd"/>
      <w:r w:rsidRPr="00B850C3"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διαζευγμένος).</w:t>
      </w:r>
    </w:p>
    <w:p w14:paraId="5CCBA767" w14:textId="77777777" w:rsidR="00805E6C" w:rsidRPr="00B850C3" w:rsidRDefault="00805E6C" w:rsidP="00805E6C">
      <w:pPr>
        <w:widowControl w:val="0"/>
        <w:autoSpaceDE w:val="0"/>
        <w:autoSpaceDN w:val="0"/>
        <w:adjustRightInd w:val="0"/>
        <w:spacing w:after="0" w:line="360" w:lineRule="auto"/>
        <w:ind w:right="156"/>
        <w:jc w:val="both"/>
        <w:rPr>
          <w:rFonts w:ascii="Verdana" w:hAnsi="Verdana" w:cs="Verdana"/>
          <w:color w:val="000000"/>
          <w:sz w:val="20"/>
          <w:szCs w:val="20"/>
        </w:rPr>
      </w:pPr>
      <w:r w:rsidRPr="00B850C3">
        <w:rPr>
          <w:rFonts w:ascii="Verdana" w:hAnsi="Verdana" w:cs="Verdana"/>
          <w:color w:val="000000"/>
          <w:sz w:val="20"/>
          <w:szCs w:val="20"/>
        </w:rPr>
        <w:t>Ως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οικογενειακό εισόδημα,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νοείται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δηλωθέν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εισόδημα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του/</w:t>
      </w:r>
      <w:r>
        <w:rPr>
          <w:rFonts w:ascii="Verdana" w:hAnsi="Verdana" w:cs="Verdana"/>
          <w:color w:val="000000"/>
          <w:sz w:val="20"/>
          <w:szCs w:val="20"/>
        </w:rPr>
        <w:t xml:space="preserve">της </w:t>
      </w:r>
      <w:r w:rsidRPr="00B850C3">
        <w:rPr>
          <w:rFonts w:ascii="Verdana" w:hAnsi="Verdana" w:cs="Verdana"/>
          <w:color w:val="000000"/>
          <w:sz w:val="20"/>
          <w:szCs w:val="20"/>
        </w:rPr>
        <w:t>υπόχρεου,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του/της συζύγου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και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εξαρτώμενων μελών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του.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Ως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εξαρτώμενα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μέλη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θεωρούνται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άτομα που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ορίζονται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στο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άρθρο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11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του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Κώδικα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Φορολογίας Εισοδήματος. Το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δηλωθέν οικογενειακό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εισόδημα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είναι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ποσό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που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προκύπτει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από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την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πρόσθεση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επιμέρους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ποσών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«συνολικό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δηλωθέν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εισόδημα»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του/</w:t>
      </w:r>
      <w:r>
        <w:rPr>
          <w:rFonts w:ascii="Verdana" w:hAnsi="Verdana" w:cs="Verdana"/>
          <w:color w:val="000000"/>
          <w:sz w:val="20"/>
          <w:szCs w:val="20"/>
        </w:rPr>
        <w:t xml:space="preserve">της </w:t>
      </w:r>
      <w:r w:rsidRPr="00B850C3">
        <w:rPr>
          <w:rFonts w:ascii="Verdana" w:hAnsi="Verdana" w:cs="Verdana"/>
          <w:color w:val="000000"/>
          <w:sz w:val="20"/>
          <w:szCs w:val="20"/>
        </w:rPr>
        <w:t>υπόχρεου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«συνολικό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δηλωθέν εισόδημα»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του/</w:t>
      </w:r>
      <w:r>
        <w:rPr>
          <w:rFonts w:ascii="Verdana" w:hAnsi="Verdana" w:cs="Verdana"/>
          <w:color w:val="000000"/>
          <w:sz w:val="20"/>
          <w:szCs w:val="20"/>
        </w:rPr>
        <w:t xml:space="preserve">της </w:t>
      </w:r>
      <w:r w:rsidRPr="00B850C3">
        <w:rPr>
          <w:rFonts w:ascii="Verdana" w:hAnsi="Verdana" w:cs="Verdana"/>
          <w:color w:val="000000"/>
          <w:sz w:val="20"/>
          <w:szCs w:val="20"/>
        </w:rPr>
        <w:t>συζύγου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και των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εξαρτώμενων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μελών.</w:t>
      </w:r>
    </w:p>
    <w:p w14:paraId="0BE20173" w14:textId="77777777" w:rsidR="00805E6C" w:rsidRPr="00B850C3" w:rsidRDefault="00805E6C" w:rsidP="00805E6C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Verdana" w:hAnsi="Verdana" w:cs="Verdana"/>
          <w:color w:val="000000"/>
          <w:sz w:val="20"/>
          <w:szCs w:val="20"/>
        </w:rPr>
      </w:pPr>
      <w:r w:rsidRPr="00B850C3">
        <w:rPr>
          <w:rFonts w:ascii="Verdana" w:hAnsi="Verdana" w:cs="Verdana"/>
          <w:color w:val="000000"/>
          <w:sz w:val="20"/>
          <w:szCs w:val="20"/>
        </w:rPr>
        <w:t>Οι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αιτούντες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που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δεν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είχαν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οι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ίδιοι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υποχρέωση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υποβολής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δήλωσης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(π.χ.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πρόσωπα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οποία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δηλώνονται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στη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Δήλωση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Φορολογίας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Εισοδήματος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ως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εξαρτώμενα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μέλη)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δηλώνουν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το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δηλωθέν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οικογενειακό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εισόδημα.</w:t>
      </w:r>
    </w:p>
    <w:p w14:paraId="785E42E2" w14:textId="77777777" w:rsidR="00805E6C" w:rsidRPr="005C56CA" w:rsidRDefault="00805E6C" w:rsidP="00805E6C">
      <w:pPr>
        <w:pStyle w:val="a0"/>
        <w:numPr>
          <w:ilvl w:val="0"/>
          <w:numId w:val="4"/>
        </w:numPr>
        <w:adjustRightInd w:val="0"/>
        <w:spacing w:line="360" w:lineRule="auto"/>
        <w:ind w:left="0" w:right="112"/>
        <w:rPr>
          <w:rFonts w:ascii="Verdana" w:hAnsi="Verdana" w:cs="Verdana"/>
          <w:color w:val="000000"/>
          <w:sz w:val="20"/>
          <w:szCs w:val="20"/>
          <w:lang w:val="el-GR"/>
        </w:rPr>
      </w:pPr>
      <w:r w:rsidRPr="005C56CA">
        <w:rPr>
          <w:rFonts w:ascii="Verdana" w:hAnsi="Verdana" w:cs="Verdana"/>
          <w:color w:val="000000"/>
          <w:sz w:val="20"/>
          <w:szCs w:val="20"/>
          <w:lang w:val="el-GR"/>
        </w:rPr>
        <w:t xml:space="preserve">Επαγγελματική Εμπειρία σε προγράμματα κοινωφελούς εργασίας </w:t>
      </w:r>
    </w:p>
    <w:p w14:paraId="5338DB73" w14:textId="77777777" w:rsidR="00805E6C" w:rsidRPr="00B850C3" w:rsidRDefault="00805E6C" w:rsidP="00805E6C">
      <w:pPr>
        <w:widowControl w:val="0"/>
        <w:autoSpaceDE w:val="0"/>
        <w:autoSpaceDN w:val="0"/>
        <w:adjustRightInd w:val="0"/>
        <w:spacing w:after="0" w:line="360" w:lineRule="auto"/>
        <w:ind w:right="386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747B4A7" w14:textId="77777777" w:rsidR="00805E6C" w:rsidRPr="00B850C3" w:rsidRDefault="00805E6C" w:rsidP="00B31A17">
      <w:pPr>
        <w:widowControl w:val="0"/>
        <w:autoSpaceDE w:val="0"/>
        <w:autoSpaceDN w:val="0"/>
        <w:adjustRightInd w:val="0"/>
        <w:spacing w:after="0" w:line="360" w:lineRule="auto"/>
        <w:ind w:right="43"/>
        <w:jc w:val="both"/>
        <w:rPr>
          <w:rFonts w:ascii="Verdana" w:hAnsi="Verdana" w:cs="Verdana"/>
          <w:color w:val="000000"/>
          <w:sz w:val="20"/>
          <w:szCs w:val="20"/>
        </w:rPr>
      </w:pPr>
      <w:r w:rsidRPr="00B850C3"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μέγιστη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προβλεπόμενη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B850C3">
        <w:rPr>
          <w:rFonts w:ascii="Verdana" w:hAnsi="Verdana" w:cs="Verdana"/>
          <w:color w:val="000000"/>
          <w:sz w:val="20"/>
          <w:szCs w:val="20"/>
        </w:rPr>
        <w:t>μοριοδότηση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για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κάθε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αιτούντα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είναι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τα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b/>
          <w:color w:val="000000"/>
          <w:sz w:val="20"/>
          <w:szCs w:val="20"/>
        </w:rPr>
        <w:t xml:space="preserve">90 </w:t>
      </w:r>
      <w:r w:rsidRPr="00B850C3">
        <w:rPr>
          <w:rFonts w:ascii="Verdana" w:hAnsi="Verdana" w:cs="Verdana"/>
          <w:b/>
          <w:bCs/>
          <w:color w:val="000000"/>
          <w:sz w:val="20"/>
          <w:szCs w:val="20"/>
        </w:rPr>
        <w:t>μόρια</w:t>
      </w:r>
      <w:r w:rsidRPr="00B850C3"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βαρύτητα των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οποίων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ανά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κριτήριο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παρουσιάζεται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B850C3">
        <w:rPr>
          <w:rFonts w:ascii="Verdana" w:hAnsi="Verdana" w:cs="Verdana"/>
          <w:color w:val="000000"/>
          <w:sz w:val="20"/>
          <w:szCs w:val="20"/>
        </w:rPr>
        <w:t>παρακάτω.</w:t>
      </w:r>
    </w:p>
    <w:p w14:paraId="24EA3766" w14:textId="1FBE5B01" w:rsidR="00805E6C" w:rsidRDefault="00805E6C" w:rsidP="00805E6C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64B5F383" w14:textId="334BD859" w:rsidR="00B762C5" w:rsidRDefault="00B762C5" w:rsidP="00805E6C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FB791C4" w14:textId="405FF853" w:rsidR="00B762C5" w:rsidRDefault="00B762C5" w:rsidP="00805E6C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CC66630" w14:textId="224B17B5" w:rsidR="00B762C5" w:rsidRDefault="00B762C5" w:rsidP="00805E6C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5D92D2E" w14:textId="77777777" w:rsidR="00B762C5" w:rsidRPr="00B850C3" w:rsidRDefault="00B762C5" w:rsidP="00805E6C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0B33EE15" w14:textId="77777777" w:rsidR="00805E6C" w:rsidRPr="00B850C3" w:rsidRDefault="00805E6C" w:rsidP="00805E6C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b/>
          <w:color w:val="000000"/>
          <w:sz w:val="13"/>
          <w:szCs w:val="13"/>
        </w:rPr>
      </w:pPr>
    </w:p>
    <w:tbl>
      <w:tblPr>
        <w:tblpPr w:leftFromText="180" w:rightFromText="180" w:vertAnchor="page" w:horzAnchor="margin" w:tblpY="2491"/>
        <w:tblW w:w="96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907"/>
        <w:gridCol w:w="3827"/>
        <w:gridCol w:w="2126"/>
      </w:tblGrid>
      <w:tr w:rsidR="00805E6C" w:rsidRPr="00B762C5" w14:paraId="5307CC2A" w14:textId="77777777" w:rsidTr="00B762C5">
        <w:trPr>
          <w:trHeight w:val="907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414EA7" w14:textId="77777777" w:rsidR="00805E6C" w:rsidRPr="00B850C3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E735141" w14:textId="77777777" w:rsidR="00805E6C" w:rsidRPr="00B850C3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011CBB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sz w:val="20"/>
                <w:szCs w:val="20"/>
              </w:rPr>
              <w:t>Α/Α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B7FDFD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F979465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24DD74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 w:right="-20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ΚΡΙΤΗΡΙΟ ΕΠΙΛΟΓΗΣ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0813D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4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ΑΝΑΛΥΣΗ</w:t>
            </w:r>
            <w:r w:rsidR="006032D1"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ΚΡΙΤΗΡΙΟΥ ΕΠΙΛΟΓΗΣ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AA953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ΜΟΡΙΟΔΟΤΗΣΗ</w:t>
            </w:r>
          </w:p>
          <w:p w14:paraId="3DBE966A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39D425D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ΚΡΙΤΗΡΙΟΥ ΕΠΙΛΟΓΗΣ</w:t>
            </w:r>
          </w:p>
        </w:tc>
      </w:tr>
      <w:tr w:rsidR="00805E6C" w:rsidRPr="00B762C5" w14:paraId="60FB1644" w14:textId="77777777" w:rsidTr="00B762C5">
        <w:trPr>
          <w:trHeight w:val="130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0540D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156D08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04C4EB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032C56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C8A53A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776E92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9C255" w14:textId="77777777" w:rsidR="006032D1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2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Διάρκεια συνεχόμενης</w:t>
            </w:r>
            <w:r w:rsidR="006032D1"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Ανεργίας (Μέγιστος βαθμός: 50μόρια) </w:t>
            </w:r>
          </w:p>
          <w:p w14:paraId="3E013B47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2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Σημ. Για την </w:t>
            </w:r>
            <w:proofErr w:type="spellStart"/>
            <w:r w:rsidRPr="00B762C5">
              <w:rPr>
                <w:rFonts w:ascii="Verdana" w:hAnsi="Verdana" w:cs="Verdana"/>
                <w:i/>
                <w:iCs/>
                <w:sz w:val="16"/>
                <w:szCs w:val="16"/>
              </w:rPr>
              <w:t>μοριοδότηση</w:t>
            </w:r>
            <w:proofErr w:type="spellEnd"/>
            <w:r w:rsidRPr="00B762C5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της Ανεργίας θα υπολογισθεί Καταληκτική ημερομηνία διαστήματος ανεργίας η ημερομηνία λήξης της προθεσμίας υποβολής των αιτήσεων.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4BEB22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88571D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82AC42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1726B6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-20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Συνεχόμενη Ανεργία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4D993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458BC4DA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0BC0FB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F7123C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835259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1 μόριο ανά πλήρη μήνα</w:t>
            </w:r>
          </w:p>
        </w:tc>
      </w:tr>
      <w:tr w:rsidR="00805E6C" w:rsidRPr="00B762C5" w14:paraId="46D2ABA2" w14:textId="77777777" w:rsidTr="00B762C5">
        <w:trPr>
          <w:trHeight w:val="1077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B922B50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945229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20CE47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965C65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639064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A73659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DCF55C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BD9C2B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1CFDFA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485049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2</w:t>
            </w:r>
          </w:p>
          <w:p w14:paraId="153CF316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1" locked="0" layoutInCell="0" allowOverlap="1" wp14:anchorId="04D34660" wp14:editId="383F7E6F">
                      <wp:simplePos x="0" y="0"/>
                      <wp:positionH relativeFrom="page">
                        <wp:posOffset>720725</wp:posOffset>
                      </wp:positionH>
                      <wp:positionV relativeFrom="page">
                        <wp:posOffset>1031874</wp:posOffset>
                      </wp:positionV>
                      <wp:extent cx="5715" cy="0"/>
                      <wp:effectExtent l="0" t="0" r="0" b="0"/>
                      <wp:wrapNone/>
                      <wp:docPr id="16" name="Ελεύθερη σχεδίασ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0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20"/>
                                  <a:gd name="T2" fmla="*/ 20 w 20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0" y="0"/>
                                    </a:move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92B3D" id="Ελεύθερη σχεδίαση 16" o:spid="_x0000_s1026" style="position:absolute;margin-left:56.75pt;margin-top:81.25pt;width:.45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" o:allowincell="f" path="m,l20,e" filled="f" strokeweight=".55pt">
                      <v:path arrowok="t" o:connecttype="custom" o:connectlocs="0,0;5715,0" o:connectangles="0,0"/>
                      <w10:wrap anchorx="page" anchory="page"/>
                    </v:shape>
                  </w:pict>
                </mc:Fallback>
              </mc:AlternateContent>
            </w:r>
            <w:r w:rsidRPr="00B762C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1" locked="0" layoutInCell="0" allowOverlap="1" wp14:anchorId="76E22C95" wp14:editId="5DD53C2D">
                      <wp:simplePos x="0" y="0"/>
                      <wp:positionH relativeFrom="page">
                        <wp:posOffset>1092835</wp:posOffset>
                      </wp:positionH>
                      <wp:positionV relativeFrom="page">
                        <wp:posOffset>1031874</wp:posOffset>
                      </wp:positionV>
                      <wp:extent cx="5715" cy="0"/>
                      <wp:effectExtent l="0" t="0" r="0" b="0"/>
                      <wp:wrapNone/>
                      <wp:docPr id="15" name="Ελεύθερη σχεδίαση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" cy="0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20"/>
                                  <a:gd name="T2" fmla="*/ 20 w 20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0" y="0"/>
                                    </a:move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B4A0E" id="Ελεύθερη σχεδίαση 15" o:spid="_x0000_s1026" style="position:absolute;margin-left:86.05pt;margin-top:81.25pt;width:.45pt;height:0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" o:allowincell="f" path="m,l20,e" filled="f" strokeweight=".55pt">
                      <v:path arrowok="t" o:connecttype="custom" o:connectlocs="0,0;5715,0" o:connectangles="0,0"/>
                      <w10:wrap anchorx="page" anchory="page"/>
                    </v:shape>
                  </w:pict>
                </mc:Fallback>
              </mc:AlternateContent>
            </w:r>
            <w:r w:rsidRPr="00B762C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1" locked="0" layoutInCell="0" allowOverlap="1" wp14:anchorId="5872617D" wp14:editId="3712DBC4">
                      <wp:simplePos x="0" y="0"/>
                      <wp:positionH relativeFrom="page">
                        <wp:posOffset>6823075</wp:posOffset>
                      </wp:positionH>
                      <wp:positionV relativeFrom="page">
                        <wp:posOffset>1031874</wp:posOffset>
                      </wp:positionV>
                      <wp:extent cx="6350" cy="0"/>
                      <wp:effectExtent l="0" t="0" r="0" b="0"/>
                      <wp:wrapNone/>
                      <wp:docPr id="14" name="Ελεύθερη σχεδίαση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0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20"/>
                                  <a:gd name="T2" fmla="*/ 20 w 20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" h="20">
                                    <a:moveTo>
                                      <a:pt x="0" y="0"/>
                                    </a:move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6C2D9" id="Ελεύθερη σχεδίαση 14" o:spid="_x0000_s1026" style="position:absolute;margin-left:537.25pt;margin-top:81.25pt;width:.5pt;height:0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" o:allowincell="f" path="m,l20,e" filled="f" strokeweight=".55pt">
                      <v:path arrowok="t" o:connecttype="custom" o:connectlocs="0,0;6350,0" o:connectangles="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9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E46627D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3D4AE6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6F2C33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FF87C8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08C2AB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442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Ατομικό/Οικογενειακό</w:t>
            </w:r>
          </w:p>
          <w:p w14:paraId="6321111B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23220E48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6C8AB712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(Μέγιστος βαθμός: 30 μόρια)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E225B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Verdana" w:hAnsi="Verdana" w:cs="Verdana"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α) Ατομικό 0-3.500,00 ευρώ</w:t>
            </w:r>
          </w:p>
          <w:p w14:paraId="6D98B76D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16C1BD8C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β) Οικογενειακό 0-7.000,00 ευρώ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15B89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07148AC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FDC746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30</w:t>
            </w:r>
            <w:r w:rsidR="006032D1"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μόρια</w:t>
            </w:r>
          </w:p>
        </w:tc>
      </w:tr>
      <w:tr w:rsidR="00805E6C" w:rsidRPr="00B762C5" w14:paraId="5BC63E8C" w14:textId="77777777" w:rsidTr="00B762C5">
        <w:trPr>
          <w:trHeight w:val="1077"/>
        </w:trPr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B0F5293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5DF9A62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2784B" w14:textId="77777777" w:rsidR="00805E6C" w:rsidRPr="00B762C5" w:rsidRDefault="00805E6C" w:rsidP="00B762C5">
            <w:pPr>
              <w:widowControl w:val="0"/>
              <w:tabs>
                <w:tab w:val="left" w:pos="620"/>
                <w:tab w:val="left" w:pos="1720"/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Verdana" w:hAnsi="Verdana" w:cs="Verdana"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α)</w:t>
            </w: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ab/>
              <w:t>Ατομικό</w:t>
            </w: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ab/>
              <w:t>3.501,00-5.000,00</w:t>
            </w:r>
          </w:p>
          <w:p w14:paraId="513DB527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475B8630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β) Οικογενειακό 7.001,00-10.000,00 ευρώ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7C44B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723773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20</w:t>
            </w:r>
            <w:r w:rsidR="006032D1"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μόρια</w:t>
            </w:r>
          </w:p>
        </w:tc>
      </w:tr>
      <w:tr w:rsidR="00805E6C" w:rsidRPr="00B762C5" w14:paraId="504CE140" w14:textId="77777777" w:rsidTr="00B762C5">
        <w:trPr>
          <w:trHeight w:val="1077"/>
        </w:trPr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5A5FCB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919CDE8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DFD0AFB" w14:textId="77777777" w:rsidR="00805E6C" w:rsidRPr="00B762C5" w:rsidRDefault="00805E6C" w:rsidP="00B762C5">
            <w:pPr>
              <w:widowControl w:val="0"/>
              <w:tabs>
                <w:tab w:val="left" w:pos="600"/>
                <w:tab w:val="left" w:pos="1680"/>
                <w:tab w:val="left" w:pos="3827"/>
              </w:tabs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α) Ατομικό 5.001,00–8.000,00 ευρώ</w:t>
            </w:r>
          </w:p>
          <w:p w14:paraId="4F9B26E2" w14:textId="77777777" w:rsidR="00805E6C" w:rsidRPr="00B762C5" w:rsidRDefault="00805E6C" w:rsidP="00B762C5">
            <w:pPr>
              <w:widowControl w:val="0"/>
              <w:tabs>
                <w:tab w:val="left" w:pos="600"/>
                <w:tab w:val="left" w:pos="1680"/>
                <w:tab w:val="left" w:pos="3827"/>
              </w:tabs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</w:p>
          <w:p w14:paraId="0E2F94EE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β) Οικογενειακό 10.001,00-16.000,00 ευρώ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271265B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D95E3A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00C9DD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15</w:t>
            </w:r>
            <w:r w:rsidR="006032D1"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μόρια</w:t>
            </w:r>
          </w:p>
        </w:tc>
      </w:tr>
      <w:tr w:rsidR="00805E6C" w:rsidRPr="00B762C5" w14:paraId="2C4E07A4" w14:textId="77777777" w:rsidTr="00B762C5">
        <w:trPr>
          <w:trHeight w:val="1077"/>
        </w:trPr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06A3669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5B622AC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D1A17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Verdana" w:hAnsi="Verdana" w:cs="Verdana"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α) Ατομικό 8.001,00 ευρώ</w:t>
            </w:r>
          </w:p>
          <w:p w14:paraId="79BEDD10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2A33A08E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164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-12.000,00 ευρώ </w:t>
            </w:r>
          </w:p>
          <w:p w14:paraId="19A3373D" w14:textId="77777777" w:rsidR="00805E6C" w:rsidRPr="00B762C5" w:rsidRDefault="00805E6C" w:rsidP="00B762C5">
            <w:pPr>
              <w:widowControl w:val="0"/>
              <w:tabs>
                <w:tab w:val="left" w:pos="4039"/>
              </w:tabs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hAnsi="Verdana" w:cs="Verdana"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β) Οικογενειακό 16.001,00 ευρώ-</w:t>
            </w:r>
          </w:p>
          <w:p w14:paraId="258AD5DC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26.000,00 ευρώ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B2353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9C70F28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9D2980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10</w:t>
            </w:r>
            <w:r w:rsidR="006032D1"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μόρια</w:t>
            </w:r>
          </w:p>
        </w:tc>
      </w:tr>
      <w:tr w:rsidR="00805E6C" w:rsidRPr="00B762C5" w14:paraId="7B309176" w14:textId="77777777" w:rsidTr="00B762C5">
        <w:trPr>
          <w:trHeight w:val="1077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7E6E2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150CF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5CD78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Verdana" w:hAnsi="Verdana" w:cs="Verdana"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α) Ατομικό</w:t>
            </w:r>
          </w:p>
          <w:p w14:paraId="3B585E3E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48244EB5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hAnsi="Verdana" w:cs="Verdana"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από 12.001,00 ευρώ και άνω</w:t>
            </w:r>
          </w:p>
          <w:p w14:paraId="33EC5BF5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Verdana" w:hAnsi="Verdana" w:cs="Verdana"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β) Οικογενειακό</w:t>
            </w:r>
          </w:p>
          <w:p w14:paraId="0D90968E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7EEC832C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77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από 26.001,00 ευρώ και άνω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713B06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5CF241C0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D14428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0</w:t>
            </w:r>
            <w:r w:rsidR="006032D1"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μόρια</w:t>
            </w:r>
          </w:p>
        </w:tc>
      </w:tr>
      <w:tr w:rsidR="00805E6C" w:rsidRPr="00980462" w14:paraId="1AE0BEBC" w14:textId="77777777" w:rsidTr="00B762C5">
        <w:trPr>
          <w:trHeight w:val="907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96165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472A072E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762C5">
              <w:rPr>
                <w:rFonts w:ascii="Verdana" w:hAnsi="Verdana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623EFC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B762C5">
              <w:rPr>
                <w:rFonts w:ascii="Verdana" w:hAnsi="Verdana"/>
                <w:i/>
                <w:iCs/>
                <w:sz w:val="20"/>
                <w:szCs w:val="20"/>
              </w:rPr>
              <w:t>Επαγγελματική εμπειρία σε προηγούμενα προγράμματα κοινωφελούς εργασίας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72A20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812FF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14:paraId="05BDA6C5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B762C5">
              <w:rPr>
                <w:rFonts w:ascii="Verdana" w:hAnsi="Verdana" w:cs="Verdana"/>
                <w:i/>
                <w:iCs/>
                <w:sz w:val="20"/>
                <w:szCs w:val="20"/>
              </w:rPr>
              <w:t>10μόρια</w:t>
            </w:r>
          </w:p>
          <w:p w14:paraId="57B376C8" w14:textId="77777777" w:rsidR="00805E6C" w:rsidRPr="00B762C5" w:rsidRDefault="00805E6C" w:rsidP="00B7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3B01F13D" w14:textId="77777777" w:rsidR="00805E6C" w:rsidRPr="00980462" w:rsidRDefault="00805E6C" w:rsidP="00B762C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  <w:highlight w:val="yellow"/>
        </w:rPr>
      </w:pPr>
    </w:p>
    <w:p w14:paraId="54907AD0" w14:textId="77777777" w:rsidR="00805E6C" w:rsidRPr="00980462" w:rsidRDefault="00805E6C" w:rsidP="00805E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highlight w:val="yellow"/>
        </w:rPr>
      </w:pPr>
    </w:p>
    <w:p w14:paraId="45C46C9B" w14:textId="77777777" w:rsidR="00117050" w:rsidRDefault="00117050" w:rsidP="00117050">
      <w:pPr>
        <w:autoSpaceDE w:val="0"/>
        <w:autoSpaceDN w:val="0"/>
        <w:adjustRightInd w:val="0"/>
        <w:spacing w:after="80" w:line="360" w:lineRule="auto"/>
        <w:ind w:left="-284" w:right="-20"/>
        <w:jc w:val="both"/>
        <w:rPr>
          <w:b/>
          <w:u w:val="single"/>
          <w:lang w:val="en-US"/>
        </w:rPr>
      </w:pPr>
    </w:p>
    <w:sectPr w:rsidR="00117050" w:rsidSect="00B762C5">
      <w:headerReference w:type="default" r:id="rId7"/>
      <w:pgSz w:w="11906" w:h="16838"/>
      <w:pgMar w:top="1440" w:right="1274" w:bottom="1440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1406F" w14:textId="77777777" w:rsidR="00E1311C" w:rsidRDefault="00E1311C" w:rsidP="00B762C5">
      <w:pPr>
        <w:spacing w:after="0" w:line="240" w:lineRule="auto"/>
      </w:pPr>
      <w:r>
        <w:separator/>
      </w:r>
    </w:p>
  </w:endnote>
  <w:endnote w:type="continuationSeparator" w:id="0">
    <w:p w14:paraId="6B2A7BAA" w14:textId="77777777" w:rsidR="00E1311C" w:rsidRDefault="00E1311C" w:rsidP="00B7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9B853" w14:textId="77777777" w:rsidR="00E1311C" w:rsidRDefault="00E1311C" w:rsidP="00B762C5">
      <w:pPr>
        <w:spacing w:after="0" w:line="240" w:lineRule="auto"/>
      </w:pPr>
      <w:r>
        <w:separator/>
      </w:r>
    </w:p>
  </w:footnote>
  <w:footnote w:type="continuationSeparator" w:id="0">
    <w:p w14:paraId="4260C0D4" w14:textId="77777777" w:rsidR="00E1311C" w:rsidRDefault="00E1311C" w:rsidP="00B7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5442" w14:textId="520ED006" w:rsidR="00B762C5" w:rsidRDefault="00B762C5" w:rsidP="00B762C5">
    <w:pPr>
      <w:pStyle w:val="a6"/>
      <w:jc w:val="center"/>
    </w:pPr>
    <w:r>
      <w:rPr>
        <w:rFonts w:ascii="Verdana" w:hAnsi="Verdana" w:cs="Calibri"/>
        <w:noProof/>
        <w:sz w:val="20"/>
        <w:szCs w:val="20"/>
      </w:rPr>
      <w:drawing>
        <wp:inline distT="0" distB="0" distL="0" distR="0" wp14:anchorId="1D4F5C3C" wp14:editId="08922C69">
          <wp:extent cx="3435096" cy="835152"/>
          <wp:effectExtent l="0" t="0" r="0" b="3175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096" cy="835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FA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C56EE4"/>
    <w:multiLevelType w:val="hybridMultilevel"/>
    <w:tmpl w:val="F2347212"/>
    <w:lvl w:ilvl="0" w:tplc="D9A62F12">
      <w:start w:val="1"/>
      <w:numFmt w:val="decimal"/>
      <w:lvlText w:val="%1."/>
      <w:lvlJc w:val="left"/>
      <w:pPr>
        <w:ind w:left="833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2C756CB"/>
    <w:multiLevelType w:val="hybridMultilevel"/>
    <w:tmpl w:val="D28E1718"/>
    <w:lvl w:ilvl="0" w:tplc="0408001B">
      <w:start w:val="1"/>
      <w:numFmt w:val="lowerRoman"/>
      <w:lvlText w:val="%1."/>
      <w:lvlJc w:val="right"/>
      <w:pPr>
        <w:ind w:left="930" w:hanging="360"/>
      </w:p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3966F1D"/>
    <w:multiLevelType w:val="hybridMultilevel"/>
    <w:tmpl w:val="CFC8C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7B01"/>
    <w:multiLevelType w:val="hybridMultilevel"/>
    <w:tmpl w:val="5D782DB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28D3"/>
    <w:multiLevelType w:val="hybridMultilevel"/>
    <w:tmpl w:val="1E04061C"/>
    <w:lvl w:ilvl="0" w:tplc="EFFACB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E7D1AE2"/>
    <w:multiLevelType w:val="hybridMultilevel"/>
    <w:tmpl w:val="2C2864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3405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445B1"/>
    <w:multiLevelType w:val="hybridMultilevel"/>
    <w:tmpl w:val="EAC2DC62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625322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833C43"/>
    <w:multiLevelType w:val="hybridMultilevel"/>
    <w:tmpl w:val="A82E6914"/>
    <w:lvl w:ilvl="0" w:tplc="3FE2130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6659"/>
    <w:multiLevelType w:val="hybridMultilevel"/>
    <w:tmpl w:val="2990C3E4"/>
    <w:lvl w:ilvl="0" w:tplc="A13A9E3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1D6FA7E">
      <w:start w:val="2"/>
      <w:numFmt w:val="bullet"/>
      <w:lvlText w:val="—"/>
      <w:lvlJc w:val="left"/>
      <w:pPr>
        <w:ind w:left="1800" w:hanging="360"/>
      </w:pPr>
      <w:rPr>
        <w:rFonts w:ascii="Arial" w:eastAsia="Times New Roman" w:hAnsi="Arial" w:cs="Arial" w:hint="default"/>
        <w:sz w:val="24"/>
      </w:rPr>
    </w:lvl>
    <w:lvl w:ilvl="2" w:tplc="90F20F30">
      <w:start w:val="2"/>
      <w:numFmt w:val="bullet"/>
      <w:lvlText w:val="–"/>
      <w:lvlJc w:val="left"/>
      <w:pPr>
        <w:ind w:left="2520" w:hanging="360"/>
      </w:pPr>
      <w:rPr>
        <w:rFonts w:ascii="Verdana" w:eastAsia="Times New Roman" w:hAnsi="Verdana" w:cs="Verdana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825C63"/>
    <w:multiLevelType w:val="multilevel"/>
    <w:tmpl w:val="44C811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61030436"/>
    <w:multiLevelType w:val="hybridMultilevel"/>
    <w:tmpl w:val="83F0F1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10258"/>
    <w:multiLevelType w:val="hybridMultilevel"/>
    <w:tmpl w:val="12B6363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A1AC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78649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ED27B8"/>
    <w:multiLevelType w:val="hybridMultilevel"/>
    <w:tmpl w:val="DDC2D9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D71D8"/>
    <w:multiLevelType w:val="hybridMultilevel"/>
    <w:tmpl w:val="61A0982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F5795"/>
    <w:multiLevelType w:val="hybridMultilevel"/>
    <w:tmpl w:val="7004D802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777A65F3"/>
    <w:multiLevelType w:val="hybridMultilevel"/>
    <w:tmpl w:val="05D88FCA"/>
    <w:lvl w:ilvl="0" w:tplc="072463B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997BA3"/>
    <w:multiLevelType w:val="hybridMultilevel"/>
    <w:tmpl w:val="E5825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9"/>
  </w:num>
  <w:num w:numId="5">
    <w:abstractNumId w:val="12"/>
  </w:num>
  <w:num w:numId="6">
    <w:abstractNumId w:val="19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3"/>
  </w:num>
  <w:num w:numId="12">
    <w:abstractNumId w:val="21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17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45"/>
    <w:rsid w:val="00045CE9"/>
    <w:rsid w:val="000756BD"/>
    <w:rsid w:val="000B6D36"/>
    <w:rsid w:val="000C4927"/>
    <w:rsid w:val="000E7F61"/>
    <w:rsid w:val="00100792"/>
    <w:rsid w:val="00117050"/>
    <w:rsid w:val="00174B76"/>
    <w:rsid w:val="001768FD"/>
    <w:rsid w:val="001C0037"/>
    <w:rsid w:val="00234CA6"/>
    <w:rsid w:val="002624C2"/>
    <w:rsid w:val="002721FE"/>
    <w:rsid w:val="00294D12"/>
    <w:rsid w:val="002A7362"/>
    <w:rsid w:val="002B6F55"/>
    <w:rsid w:val="002D5B72"/>
    <w:rsid w:val="00314878"/>
    <w:rsid w:val="00317A8C"/>
    <w:rsid w:val="0034775F"/>
    <w:rsid w:val="00382B52"/>
    <w:rsid w:val="00412CB0"/>
    <w:rsid w:val="0049268F"/>
    <w:rsid w:val="005375B1"/>
    <w:rsid w:val="005F041C"/>
    <w:rsid w:val="006032D1"/>
    <w:rsid w:val="00640145"/>
    <w:rsid w:val="00656097"/>
    <w:rsid w:val="006B7C63"/>
    <w:rsid w:val="006F0201"/>
    <w:rsid w:val="00700450"/>
    <w:rsid w:val="00735896"/>
    <w:rsid w:val="00753F00"/>
    <w:rsid w:val="007E1992"/>
    <w:rsid w:val="00805E6C"/>
    <w:rsid w:val="00841F2D"/>
    <w:rsid w:val="008605EC"/>
    <w:rsid w:val="008C0343"/>
    <w:rsid w:val="00903CDE"/>
    <w:rsid w:val="00921CC5"/>
    <w:rsid w:val="00971F08"/>
    <w:rsid w:val="009A66B2"/>
    <w:rsid w:val="00A1015E"/>
    <w:rsid w:val="00A97DC2"/>
    <w:rsid w:val="00AE1F4A"/>
    <w:rsid w:val="00AF148A"/>
    <w:rsid w:val="00AF41F2"/>
    <w:rsid w:val="00B00E2F"/>
    <w:rsid w:val="00B14125"/>
    <w:rsid w:val="00B31A17"/>
    <w:rsid w:val="00B36545"/>
    <w:rsid w:val="00B418B9"/>
    <w:rsid w:val="00B434BD"/>
    <w:rsid w:val="00B668F2"/>
    <w:rsid w:val="00B762C5"/>
    <w:rsid w:val="00B9455C"/>
    <w:rsid w:val="00BD7C81"/>
    <w:rsid w:val="00C260C2"/>
    <w:rsid w:val="00C610F6"/>
    <w:rsid w:val="00CA2B86"/>
    <w:rsid w:val="00D30F99"/>
    <w:rsid w:val="00D34E1D"/>
    <w:rsid w:val="00D45CE0"/>
    <w:rsid w:val="00DB51DD"/>
    <w:rsid w:val="00DD52A6"/>
    <w:rsid w:val="00DE4AFC"/>
    <w:rsid w:val="00DF1587"/>
    <w:rsid w:val="00E1311C"/>
    <w:rsid w:val="00E207C6"/>
    <w:rsid w:val="00E309CC"/>
    <w:rsid w:val="00E63FBC"/>
    <w:rsid w:val="00E93318"/>
    <w:rsid w:val="00EB6F04"/>
    <w:rsid w:val="00EC479C"/>
    <w:rsid w:val="00ED3B16"/>
    <w:rsid w:val="00ED5611"/>
    <w:rsid w:val="00EE10C8"/>
    <w:rsid w:val="00F03C5E"/>
    <w:rsid w:val="00F24A82"/>
    <w:rsid w:val="00F95964"/>
    <w:rsid w:val="00FB64FA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3693D"/>
  <w15:docId w15:val="{4F0DDB39-4D2D-4FF8-AA1B-04118E9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145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0"/>
    <w:next w:val="a"/>
    <w:link w:val="1Char"/>
    <w:uiPriority w:val="9"/>
    <w:qFormat/>
    <w:rsid w:val="00117050"/>
    <w:pPr>
      <w:adjustRightInd w:val="0"/>
      <w:spacing w:before="58"/>
      <w:ind w:left="0" w:right="-20" w:firstLine="0"/>
      <w:outlineLvl w:val="0"/>
    </w:pPr>
    <w:rPr>
      <w:rFonts w:ascii="Verdana" w:hAnsi="Verdana" w:cs="Cambria"/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A2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117050"/>
    <w:pPr>
      <w:widowControl w:val="0"/>
      <w:autoSpaceDE w:val="0"/>
      <w:autoSpaceDN w:val="0"/>
      <w:spacing w:after="0" w:line="240" w:lineRule="auto"/>
      <w:ind w:left="110" w:firstLine="170"/>
      <w:jc w:val="both"/>
    </w:pPr>
    <w:rPr>
      <w:rFonts w:ascii="Trebuchet MS" w:eastAsia="Trebuchet MS" w:hAnsi="Trebuchet MS" w:cs="Trebuchet MS"/>
      <w:lang w:val="en-US" w:eastAsia="en-US"/>
    </w:rPr>
  </w:style>
  <w:style w:type="character" w:styleId="a4">
    <w:name w:val="Strong"/>
    <w:basedOn w:val="a1"/>
    <w:uiPriority w:val="22"/>
    <w:qFormat/>
    <w:rsid w:val="00117050"/>
    <w:rPr>
      <w:b/>
      <w:bCs/>
    </w:rPr>
  </w:style>
  <w:style w:type="character" w:customStyle="1" w:styleId="1Char">
    <w:name w:val="Επικεφαλίδα 1 Char"/>
    <w:basedOn w:val="a1"/>
    <w:link w:val="1"/>
    <w:uiPriority w:val="9"/>
    <w:rsid w:val="00117050"/>
    <w:rPr>
      <w:rFonts w:ascii="Verdana" w:eastAsia="Trebuchet MS" w:hAnsi="Verdana" w:cs="Cambria"/>
      <w:b/>
      <w:bCs/>
      <w:sz w:val="20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272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Char">
    <w:name w:val="Επικεφαλίδα 2 Char"/>
    <w:basedOn w:val="a1"/>
    <w:link w:val="2"/>
    <w:uiPriority w:val="9"/>
    <w:semiHidden/>
    <w:rsid w:val="00CA2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A1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1"/>
    <w:link w:val="a5"/>
    <w:uiPriority w:val="99"/>
    <w:semiHidden/>
    <w:rsid w:val="00A1015E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header"/>
    <w:basedOn w:val="a"/>
    <w:link w:val="Char0"/>
    <w:uiPriority w:val="99"/>
    <w:unhideWhenUsed/>
    <w:rsid w:val="00B76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6"/>
    <w:uiPriority w:val="99"/>
    <w:rsid w:val="00B762C5"/>
    <w:rPr>
      <w:rFonts w:ascii="Calibri" w:eastAsia="Times New Roman" w:hAnsi="Calibri" w:cs="Times New Roman"/>
      <w:lang w:eastAsia="el-GR"/>
    </w:rPr>
  </w:style>
  <w:style w:type="paragraph" w:styleId="a7">
    <w:name w:val="footer"/>
    <w:basedOn w:val="a"/>
    <w:link w:val="Char1"/>
    <w:uiPriority w:val="99"/>
    <w:unhideWhenUsed/>
    <w:rsid w:val="00B76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7"/>
    <w:uiPriority w:val="99"/>
    <w:rsid w:val="00B762C5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1053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pc180usr</dc:creator>
  <cp:lastModifiedBy>teo tsepos</cp:lastModifiedBy>
  <cp:revision>3</cp:revision>
  <cp:lastPrinted>2020-10-23T07:32:00Z</cp:lastPrinted>
  <dcterms:created xsi:type="dcterms:W3CDTF">2020-12-04T19:32:00Z</dcterms:created>
  <dcterms:modified xsi:type="dcterms:W3CDTF">2020-12-04T19:37:00Z</dcterms:modified>
</cp:coreProperties>
</file>